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32C0E" w14:textId="77777777" w:rsidR="007B7FE2" w:rsidRPr="00766FC6" w:rsidRDefault="007B7FE2" w:rsidP="00766FC6">
      <w:pPr>
        <w:spacing w:after="0" w:line="360" w:lineRule="auto"/>
        <w:jc w:val="center"/>
        <w:rPr>
          <w:rFonts w:ascii="Times New Roman" w:eastAsia="Times New Roman" w:hAnsi="Times New Roman"/>
          <w:b/>
          <w:sz w:val="28"/>
          <w:szCs w:val="28"/>
          <w:lang w:eastAsia="ru-RU"/>
        </w:rPr>
      </w:pPr>
      <w:r w:rsidRPr="00766FC6">
        <w:rPr>
          <w:rFonts w:ascii="Times New Roman" w:eastAsia="Times New Roman" w:hAnsi="Times New Roman"/>
          <w:b/>
          <w:sz w:val="28"/>
          <w:szCs w:val="28"/>
          <w:lang w:eastAsia="ru-RU"/>
        </w:rPr>
        <w:t xml:space="preserve">Обзор </w:t>
      </w:r>
    </w:p>
    <w:p w14:paraId="7C4E0434" w14:textId="737BEB13" w:rsidR="002675A7" w:rsidRPr="00766FC6" w:rsidRDefault="002675A7" w:rsidP="00766FC6">
      <w:pPr>
        <w:spacing w:after="0" w:line="360" w:lineRule="auto"/>
        <w:jc w:val="center"/>
        <w:rPr>
          <w:rFonts w:ascii="Times New Roman" w:eastAsia="Times New Roman" w:hAnsi="Times New Roman"/>
          <w:b/>
          <w:sz w:val="28"/>
          <w:szCs w:val="28"/>
          <w:lang w:eastAsia="ru-RU"/>
        </w:rPr>
      </w:pPr>
      <w:r w:rsidRPr="00766FC6">
        <w:rPr>
          <w:rFonts w:ascii="Times New Roman" w:eastAsia="Times New Roman" w:hAnsi="Times New Roman"/>
          <w:b/>
          <w:sz w:val="28"/>
          <w:szCs w:val="28"/>
          <w:lang w:eastAsia="ru-RU"/>
        </w:rPr>
        <w:t>правоприменительной практик</w:t>
      </w:r>
      <w:r w:rsidR="007B7FE2" w:rsidRPr="00766FC6">
        <w:rPr>
          <w:rFonts w:ascii="Times New Roman" w:eastAsia="Times New Roman" w:hAnsi="Times New Roman"/>
          <w:b/>
          <w:sz w:val="28"/>
          <w:szCs w:val="28"/>
          <w:lang w:eastAsia="ru-RU"/>
        </w:rPr>
        <w:t>и</w:t>
      </w:r>
      <w:r w:rsidRPr="00766FC6">
        <w:rPr>
          <w:rFonts w:ascii="Times New Roman" w:eastAsia="Times New Roman" w:hAnsi="Times New Roman"/>
          <w:b/>
          <w:sz w:val="28"/>
          <w:szCs w:val="28"/>
          <w:lang w:eastAsia="ru-RU"/>
        </w:rPr>
        <w:t xml:space="preserve"> контрольно-надзорной деятельности </w:t>
      </w:r>
      <w:r w:rsidR="007B7FE2" w:rsidRPr="00766FC6">
        <w:rPr>
          <w:rFonts w:ascii="Times New Roman" w:eastAsia="Times New Roman" w:hAnsi="Times New Roman"/>
          <w:b/>
          <w:sz w:val="28"/>
          <w:szCs w:val="28"/>
          <w:lang w:eastAsia="ru-RU"/>
        </w:rPr>
        <w:br/>
      </w:r>
      <w:r w:rsidRPr="00766FC6">
        <w:rPr>
          <w:rFonts w:ascii="Times New Roman" w:eastAsia="Times New Roman" w:hAnsi="Times New Roman"/>
          <w:b/>
          <w:sz w:val="28"/>
          <w:szCs w:val="28"/>
          <w:lang w:eastAsia="ru-RU"/>
        </w:rPr>
        <w:t xml:space="preserve">в </w:t>
      </w:r>
      <w:r w:rsidR="00DA092C" w:rsidRPr="00766FC6">
        <w:rPr>
          <w:rFonts w:ascii="Times New Roman" w:eastAsia="Times New Roman" w:hAnsi="Times New Roman"/>
          <w:b/>
          <w:sz w:val="28"/>
          <w:szCs w:val="28"/>
          <w:lang w:eastAsia="ru-RU"/>
        </w:rPr>
        <w:t>Верхне-Донском управлении Ростехнадзора</w:t>
      </w:r>
      <w:r w:rsidRPr="00766FC6">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sidR="00DA092C" w:rsidRPr="00766FC6">
        <w:rPr>
          <w:rFonts w:ascii="Times New Roman" w:eastAsia="Times New Roman" w:hAnsi="Times New Roman"/>
          <w:b/>
          <w:sz w:val="28"/>
          <w:szCs w:val="28"/>
          <w:lang w:eastAsia="ru-RU"/>
        </w:rPr>
        <w:t xml:space="preserve"> </w:t>
      </w:r>
      <w:r w:rsidRPr="00766FC6">
        <w:rPr>
          <w:rFonts w:ascii="Times New Roman" w:eastAsia="Times New Roman" w:hAnsi="Times New Roman"/>
          <w:b/>
          <w:sz w:val="28"/>
          <w:szCs w:val="28"/>
          <w:lang w:eastAsia="ru-RU"/>
        </w:rPr>
        <w:t xml:space="preserve">об </w:t>
      </w:r>
      <w:r w:rsidR="003A7C0D" w:rsidRPr="00766FC6">
        <w:rPr>
          <w:rFonts w:ascii="Times New Roman" w:eastAsia="Times New Roman" w:hAnsi="Times New Roman"/>
          <w:b/>
          <w:sz w:val="28"/>
          <w:szCs w:val="28"/>
          <w:lang w:eastAsia="ru-RU"/>
        </w:rPr>
        <w:t>э</w:t>
      </w:r>
      <w:r w:rsidRPr="00766FC6">
        <w:rPr>
          <w:rFonts w:ascii="Times New Roman" w:eastAsia="Times New Roman" w:hAnsi="Times New Roman"/>
          <w:b/>
          <w:sz w:val="28"/>
          <w:szCs w:val="28"/>
          <w:lang w:eastAsia="ru-RU"/>
        </w:rPr>
        <w:t>нергосбережении и о повышении энергетической эффективности</w:t>
      </w:r>
      <w:r w:rsidR="00DA092C" w:rsidRPr="00766FC6">
        <w:rPr>
          <w:rFonts w:ascii="Times New Roman" w:eastAsia="Times New Roman" w:hAnsi="Times New Roman"/>
          <w:b/>
          <w:sz w:val="28"/>
          <w:szCs w:val="28"/>
          <w:lang w:eastAsia="ru-RU"/>
        </w:rPr>
        <w:t xml:space="preserve"> </w:t>
      </w:r>
      <w:r w:rsidRPr="00766FC6">
        <w:rPr>
          <w:rFonts w:ascii="Times New Roman" w:eastAsia="Times New Roman" w:hAnsi="Times New Roman"/>
          <w:b/>
          <w:sz w:val="28"/>
          <w:szCs w:val="28"/>
          <w:lang w:eastAsia="ru-RU"/>
        </w:rPr>
        <w:t>и федерального государственного надзора в области безопасности гидротехнических сооружений за</w:t>
      </w:r>
      <w:r w:rsidR="003F0BEE" w:rsidRPr="00766FC6">
        <w:rPr>
          <w:rFonts w:ascii="Times New Roman" w:eastAsia="Times New Roman" w:hAnsi="Times New Roman"/>
          <w:b/>
          <w:sz w:val="28"/>
          <w:szCs w:val="28"/>
          <w:lang w:eastAsia="ru-RU"/>
        </w:rPr>
        <w:t xml:space="preserve"> </w:t>
      </w:r>
      <w:r w:rsidR="00291FF3">
        <w:rPr>
          <w:rFonts w:ascii="Times New Roman" w:eastAsia="Times New Roman" w:hAnsi="Times New Roman"/>
          <w:b/>
          <w:sz w:val="28"/>
          <w:szCs w:val="28"/>
          <w:lang w:eastAsia="ru-RU"/>
        </w:rPr>
        <w:t>12</w:t>
      </w:r>
      <w:r w:rsidR="00971BEF" w:rsidRPr="00766FC6">
        <w:rPr>
          <w:rFonts w:ascii="Times New Roman" w:eastAsia="Times New Roman" w:hAnsi="Times New Roman"/>
          <w:b/>
          <w:sz w:val="28"/>
          <w:szCs w:val="28"/>
          <w:lang w:eastAsia="ru-RU"/>
        </w:rPr>
        <w:t xml:space="preserve"> месяцев</w:t>
      </w:r>
      <w:r w:rsidR="009E08DD" w:rsidRPr="00766FC6">
        <w:rPr>
          <w:rFonts w:ascii="Times New Roman" w:eastAsia="Times New Roman" w:hAnsi="Times New Roman"/>
          <w:b/>
          <w:sz w:val="28"/>
          <w:szCs w:val="28"/>
          <w:lang w:eastAsia="ru-RU"/>
        </w:rPr>
        <w:t xml:space="preserve"> 20</w:t>
      </w:r>
      <w:r w:rsidR="00763045" w:rsidRPr="00766FC6">
        <w:rPr>
          <w:rFonts w:ascii="Times New Roman" w:eastAsia="Times New Roman" w:hAnsi="Times New Roman"/>
          <w:b/>
          <w:sz w:val="28"/>
          <w:szCs w:val="28"/>
          <w:lang w:eastAsia="ru-RU"/>
        </w:rPr>
        <w:t>2</w:t>
      </w:r>
      <w:r w:rsidR="00F635CF" w:rsidRPr="00766FC6">
        <w:rPr>
          <w:rFonts w:ascii="Times New Roman" w:eastAsia="Times New Roman" w:hAnsi="Times New Roman"/>
          <w:b/>
          <w:sz w:val="28"/>
          <w:szCs w:val="28"/>
          <w:lang w:eastAsia="ru-RU"/>
        </w:rPr>
        <w:t>1</w:t>
      </w:r>
      <w:r w:rsidRPr="00766FC6">
        <w:rPr>
          <w:rFonts w:ascii="Times New Roman" w:eastAsia="Times New Roman" w:hAnsi="Times New Roman"/>
          <w:b/>
          <w:sz w:val="28"/>
          <w:szCs w:val="28"/>
          <w:lang w:eastAsia="ru-RU"/>
        </w:rPr>
        <w:t xml:space="preserve"> год</w:t>
      </w:r>
      <w:r w:rsidR="009E08DD" w:rsidRPr="00766FC6">
        <w:rPr>
          <w:rFonts w:ascii="Times New Roman" w:eastAsia="Times New Roman" w:hAnsi="Times New Roman"/>
          <w:b/>
          <w:sz w:val="28"/>
          <w:szCs w:val="28"/>
          <w:lang w:eastAsia="ru-RU"/>
        </w:rPr>
        <w:t>а</w:t>
      </w:r>
    </w:p>
    <w:p w14:paraId="325D76DA" w14:textId="77777777" w:rsidR="007B7FE2" w:rsidRPr="00766FC6" w:rsidRDefault="007B7FE2" w:rsidP="00766FC6">
      <w:pPr>
        <w:spacing w:after="0" w:line="360" w:lineRule="auto"/>
        <w:jc w:val="both"/>
        <w:rPr>
          <w:rFonts w:ascii="Times New Roman" w:hAnsi="Times New Roman"/>
          <w:sz w:val="28"/>
          <w:szCs w:val="28"/>
        </w:rPr>
      </w:pPr>
    </w:p>
    <w:p w14:paraId="46A55193" w14:textId="77777777" w:rsidR="00763045" w:rsidRPr="00766FC6" w:rsidRDefault="00763045" w:rsidP="00766FC6">
      <w:pPr>
        <w:pStyle w:val="3"/>
        <w:spacing w:before="0" w:line="360" w:lineRule="auto"/>
        <w:ind w:firstLine="709"/>
        <w:jc w:val="center"/>
        <w:rPr>
          <w:rFonts w:ascii="Times New Roman" w:hAnsi="Times New Roman"/>
          <w:bCs w:val="0"/>
          <w:color w:val="auto"/>
          <w:sz w:val="28"/>
          <w:szCs w:val="28"/>
          <w:lang w:eastAsia="ru-RU"/>
        </w:rPr>
      </w:pPr>
      <w:r w:rsidRPr="00766FC6">
        <w:rPr>
          <w:rFonts w:ascii="Times New Roman" w:hAnsi="Times New Roman"/>
          <w:bCs w:val="0"/>
          <w:color w:val="auto"/>
          <w:sz w:val="28"/>
          <w:szCs w:val="28"/>
          <w:lang w:eastAsia="ru-RU"/>
        </w:rPr>
        <w:t>Федеральный государственный энергетический надзор</w:t>
      </w:r>
    </w:p>
    <w:p w14:paraId="25389709" w14:textId="77777777" w:rsidR="001F0ECD" w:rsidRPr="00D07694" w:rsidRDefault="001F0ECD" w:rsidP="001F0ECD">
      <w:pPr>
        <w:spacing w:after="0" w:line="360" w:lineRule="auto"/>
        <w:ind w:firstLine="720"/>
        <w:jc w:val="both"/>
        <w:rPr>
          <w:rFonts w:ascii="Times New Roman" w:hAnsi="Times New Roman"/>
          <w:sz w:val="28"/>
          <w:szCs w:val="28"/>
        </w:rPr>
      </w:pPr>
      <w:r w:rsidRPr="00D07694">
        <w:rPr>
          <w:rFonts w:ascii="Times New Roman" w:hAnsi="Times New Roman"/>
          <w:sz w:val="28"/>
          <w:szCs w:val="28"/>
        </w:rPr>
        <w:t>Федеральный государственный энергетический надзор</w:t>
      </w:r>
      <w:r>
        <w:rPr>
          <w:rFonts w:ascii="Times New Roman" w:hAnsi="Times New Roman"/>
          <w:sz w:val="28"/>
          <w:szCs w:val="28"/>
        </w:rPr>
        <w:t xml:space="preserve"> </w:t>
      </w:r>
      <w:r w:rsidRPr="00D07694">
        <w:rPr>
          <w:rFonts w:ascii="Times New Roman" w:eastAsia="Arial Unicode MS" w:hAnsi="Times New Roman"/>
          <w:kern w:val="2"/>
          <w:sz w:val="28"/>
          <w:szCs w:val="28"/>
        </w:rPr>
        <w:t xml:space="preserve">за </w:t>
      </w:r>
      <w:r>
        <w:rPr>
          <w:rFonts w:ascii="Times New Roman" w:eastAsia="Arial Unicode MS" w:hAnsi="Times New Roman"/>
          <w:kern w:val="2"/>
          <w:sz w:val="28"/>
          <w:szCs w:val="28"/>
        </w:rPr>
        <w:t>12</w:t>
      </w:r>
      <w:r w:rsidRPr="00D07694">
        <w:rPr>
          <w:rFonts w:ascii="Times New Roman" w:eastAsia="Arial Unicode MS" w:hAnsi="Times New Roman"/>
          <w:kern w:val="2"/>
          <w:sz w:val="28"/>
          <w:szCs w:val="28"/>
        </w:rPr>
        <w:t xml:space="preserve"> месяцев 202</w:t>
      </w:r>
      <w:r>
        <w:rPr>
          <w:rFonts w:ascii="Times New Roman" w:eastAsia="Arial Unicode MS" w:hAnsi="Times New Roman"/>
          <w:kern w:val="2"/>
          <w:sz w:val="28"/>
          <w:szCs w:val="28"/>
        </w:rPr>
        <w:t>1</w:t>
      </w:r>
      <w:r w:rsidRPr="00D07694">
        <w:rPr>
          <w:rFonts w:ascii="Times New Roman" w:eastAsia="Arial Unicode MS" w:hAnsi="Times New Roman"/>
          <w:kern w:val="2"/>
          <w:sz w:val="28"/>
          <w:szCs w:val="28"/>
        </w:rPr>
        <w:t xml:space="preserve">года </w:t>
      </w:r>
      <w:r w:rsidRPr="00D07694">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14:paraId="0706F2C3" w14:textId="77777777" w:rsidR="001F0ECD" w:rsidRPr="008759CC" w:rsidRDefault="001F0ECD" w:rsidP="001F0ECD">
      <w:pPr>
        <w:spacing w:after="0" w:line="360" w:lineRule="auto"/>
        <w:ind w:firstLine="720"/>
        <w:jc w:val="both"/>
        <w:rPr>
          <w:rFonts w:ascii="Times New Roman" w:hAnsi="Times New Roman"/>
          <w:sz w:val="28"/>
          <w:szCs w:val="28"/>
        </w:rPr>
      </w:pPr>
      <w:r w:rsidRPr="008759CC">
        <w:rPr>
          <w:rFonts w:ascii="Times New Roman" w:hAnsi="Times New Roman"/>
          <w:sz w:val="28"/>
          <w:szCs w:val="28"/>
        </w:rPr>
        <w:t>Общее количество поднадзорных Верхне-Донскому управлению Ростехнадзора (далее - Управление) организаций, в том числе потребителей электроэнергии составляет более 7,6 тыс.</w:t>
      </w:r>
    </w:p>
    <w:tbl>
      <w:tblPr>
        <w:tblW w:w="9654" w:type="dxa"/>
        <w:tblInd w:w="93" w:type="dxa"/>
        <w:tblLook w:val="04A0" w:firstRow="1" w:lastRow="0" w:firstColumn="1" w:lastColumn="0" w:noHBand="0" w:noVBand="1"/>
      </w:tblPr>
      <w:tblGrid>
        <w:gridCol w:w="7245"/>
        <w:gridCol w:w="2409"/>
      </w:tblGrid>
      <w:tr w:rsidR="001F0ECD" w:rsidRPr="008759CC" w14:paraId="399C0823" w14:textId="77777777" w:rsidTr="00B6059D">
        <w:trPr>
          <w:trHeight w:val="255"/>
        </w:trPr>
        <w:tc>
          <w:tcPr>
            <w:tcW w:w="7245" w:type="dxa"/>
            <w:shd w:val="clear" w:color="auto" w:fill="auto"/>
            <w:noWrap/>
            <w:vAlign w:val="bottom"/>
            <w:hideMark/>
          </w:tcPr>
          <w:p w14:paraId="309BE90D"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14:paraId="684852C4"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138,929тыс.  </w:t>
            </w:r>
          </w:p>
        </w:tc>
      </w:tr>
      <w:tr w:rsidR="001F0ECD" w:rsidRPr="008759CC" w14:paraId="3EF0309A" w14:textId="77777777" w:rsidTr="00B6059D">
        <w:trPr>
          <w:trHeight w:val="255"/>
        </w:trPr>
        <w:tc>
          <w:tcPr>
            <w:tcW w:w="7245" w:type="dxa"/>
            <w:shd w:val="clear" w:color="auto" w:fill="auto"/>
            <w:noWrap/>
            <w:vAlign w:val="bottom"/>
            <w:hideMark/>
          </w:tcPr>
          <w:p w14:paraId="31F105E0"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14:paraId="067B3014"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33;</w:t>
            </w:r>
          </w:p>
        </w:tc>
      </w:tr>
      <w:tr w:rsidR="001F0ECD" w:rsidRPr="008759CC" w14:paraId="18C24ED3" w14:textId="77777777" w:rsidTr="00B6059D">
        <w:trPr>
          <w:trHeight w:val="255"/>
        </w:trPr>
        <w:tc>
          <w:tcPr>
            <w:tcW w:w="7245" w:type="dxa"/>
            <w:shd w:val="clear" w:color="auto" w:fill="auto"/>
            <w:noWrap/>
            <w:vAlign w:val="bottom"/>
            <w:hideMark/>
          </w:tcPr>
          <w:p w14:paraId="1F856CC6"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Газотурбинных (</w:t>
            </w:r>
            <w:proofErr w:type="spellStart"/>
            <w:r w:rsidRPr="008759CC">
              <w:rPr>
                <w:rFonts w:ascii="Times New Roman" w:eastAsia="Arial Unicode MS" w:hAnsi="Times New Roman"/>
                <w:kern w:val="2"/>
                <w:sz w:val="28"/>
                <w:szCs w:val="28"/>
              </w:rPr>
              <w:t>газопоршневых</w:t>
            </w:r>
            <w:proofErr w:type="spellEnd"/>
            <w:r w:rsidRPr="008759CC">
              <w:rPr>
                <w:rFonts w:ascii="Times New Roman" w:eastAsia="Arial Unicode MS" w:hAnsi="Times New Roman"/>
                <w:kern w:val="2"/>
                <w:sz w:val="28"/>
                <w:szCs w:val="28"/>
              </w:rPr>
              <w:t>) электростанций</w:t>
            </w:r>
          </w:p>
        </w:tc>
        <w:tc>
          <w:tcPr>
            <w:tcW w:w="2409" w:type="dxa"/>
            <w:shd w:val="clear" w:color="auto" w:fill="auto"/>
            <w:noWrap/>
            <w:vAlign w:val="bottom"/>
            <w:hideMark/>
          </w:tcPr>
          <w:p w14:paraId="5CAA9FD3"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10; </w:t>
            </w:r>
          </w:p>
        </w:tc>
      </w:tr>
      <w:tr w:rsidR="001F0ECD" w:rsidRPr="008759CC" w14:paraId="5435A973" w14:textId="77777777" w:rsidTr="00B6059D">
        <w:trPr>
          <w:trHeight w:val="255"/>
        </w:trPr>
        <w:tc>
          <w:tcPr>
            <w:tcW w:w="7245" w:type="dxa"/>
            <w:shd w:val="clear" w:color="auto" w:fill="auto"/>
            <w:noWrap/>
            <w:vAlign w:val="bottom"/>
            <w:hideMark/>
          </w:tcPr>
          <w:p w14:paraId="7156C114"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14:paraId="283A0099"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2040;</w:t>
            </w:r>
          </w:p>
        </w:tc>
      </w:tr>
      <w:tr w:rsidR="001F0ECD" w:rsidRPr="008759CC" w14:paraId="6BA80E45" w14:textId="77777777" w:rsidTr="00B6059D">
        <w:trPr>
          <w:trHeight w:val="255"/>
        </w:trPr>
        <w:tc>
          <w:tcPr>
            <w:tcW w:w="7245" w:type="dxa"/>
            <w:shd w:val="clear" w:color="auto" w:fill="auto"/>
            <w:noWrap/>
            <w:vAlign w:val="bottom"/>
            <w:hideMark/>
          </w:tcPr>
          <w:p w14:paraId="29B27FA3"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Котельных всего,</w:t>
            </w:r>
          </w:p>
          <w:p w14:paraId="3FD76868"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в том числе:</w:t>
            </w:r>
          </w:p>
        </w:tc>
        <w:tc>
          <w:tcPr>
            <w:tcW w:w="2409" w:type="dxa"/>
            <w:shd w:val="clear" w:color="auto" w:fill="auto"/>
            <w:noWrap/>
            <w:hideMark/>
          </w:tcPr>
          <w:p w14:paraId="45CD2F9A"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w:t>
            </w:r>
            <w:r w:rsidRPr="008759CC">
              <w:rPr>
                <w:rFonts w:ascii="Times New Roman" w:hAnsi="Times New Roman"/>
                <w:sz w:val="28"/>
                <w:szCs w:val="28"/>
              </w:rPr>
              <w:t>3579;</w:t>
            </w:r>
          </w:p>
        </w:tc>
      </w:tr>
      <w:tr w:rsidR="001F0ECD" w:rsidRPr="008759CC" w14:paraId="146B6BC5" w14:textId="77777777" w:rsidTr="00B6059D">
        <w:trPr>
          <w:trHeight w:val="255"/>
        </w:trPr>
        <w:tc>
          <w:tcPr>
            <w:tcW w:w="7245" w:type="dxa"/>
            <w:shd w:val="clear" w:color="auto" w:fill="auto"/>
            <w:noWrap/>
            <w:vAlign w:val="bottom"/>
            <w:hideMark/>
          </w:tcPr>
          <w:p w14:paraId="2938596A"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   производственных</w:t>
            </w:r>
          </w:p>
        </w:tc>
        <w:tc>
          <w:tcPr>
            <w:tcW w:w="2409" w:type="dxa"/>
            <w:shd w:val="clear" w:color="auto" w:fill="auto"/>
            <w:noWrap/>
            <w:vAlign w:val="center"/>
            <w:hideMark/>
          </w:tcPr>
          <w:p w14:paraId="71CB0428" w14:textId="77777777" w:rsidR="001F0ECD" w:rsidRPr="008759CC" w:rsidRDefault="001F0ECD" w:rsidP="001F0ECD">
            <w:pPr>
              <w:spacing w:after="0" w:line="360" w:lineRule="auto"/>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33;</w:t>
            </w:r>
          </w:p>
        </w:tc>
      </w:tr>
      <w:tr w:rsidR="001F0ECD" w:rsidRPr="008759CC" w14:paraId="38B10A59" w14:textId="77777777" w:rsidTr="00B6059D">
        <w:trPr>
          <w:trHeight w:val="255"/>
        </w:trPr>
        <w:tc>
          <w:tcPr>
            <w:tcW w:w="7245" w:type="dxa"/>
            <w:shd w:val="clear" w:color="auto" w:fill="auto"/>
            <w:noWrap/>
            <w:vAlign w:val="bottom"/>
            <w:hideMark/>
          </w:tcPr>
          <w:p w14:paraId="78121425"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   отопительно-производственных</w:t>
            </w:r>
          </w:p>
        </w:tc>
        <w:tc>
          <w:tcPr>
            <w:tcW w:w="2409" w:type="dxa"/>
            <w:shd w:val="clear" w:color="auto" w:fill="auto"/>
            <w:noWrap/>
            <w:vAlign w:val="center"/>
            <w:hideMark/>
          </w:tcPr>
          <w:p w14:paraId="689BB664" w14:textId="77777777" w:rsidR="001F0ECD" w:rsidRPr="008759CC" w:rsidRDefault="001F0ECD" w:rsidP="001F0ECD">
            <w:pPr>
              <w:spacing w:after="0" w:line="360" w:lineRule="auto"/>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122;</w:t>
            </w:r>
          </w:p>
        </w:tc>
      </w:tr>
      <w:tr w:rsidR="001F0ECD" w:rsidRPr="008759CC" w14:paraId="44115489" w14:textId="77777777" w:rsidTr="00B6059D">
        <w:trPr>
          <w:trHeight w:val="255"/>
        </w:trPr>
        <w:tc>
          <w:tcPr>
            <w:tcW w:w="7245" w:type="dxa"/>
            <w:shd w:val="clear" w:color="auto" w:fill="auto"/>
            <w:noWrap/>
            <w:vAlign w:val="bottom"/>
            <w:hideMark/>
          </w:tcPr>
          <w:p w14:paraId="7AE6C102"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   отопительных</w:t>
            </w:r>
          </w:p>
        </w:tc>
        <w:tc>
          <w:tcPr>
            <w:tcW w:w="2409" w:type="dxa"/>
            <w:shd w:val="clear" w:color="auto" w:fill="auto"/>
            <w:noWrap/>
            <w:vAlign w:val="center"/>
            <w:hideMark/>
          </w:tcPr>
          <w:p w14:paraId="01877147" w14:textId="77777777" w:rsidR="001F0ECD" w:rsidRPr="008759CC" w:rsidRDefault="001F0ECD" w:rsidP="001F0ECD">
            <w:pPr>
              <w:spacing w:after="0" w:line="360" w:lineRule="auto"/>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3424;</w:t>
            </w:r>
          </w:p>
        </w:tc>
      </w:tr>
      <w:tr w:rsidR="001F0ECD" w:rsidRPr="008759CC" w14:paraId="6ED71A94" w14:textId="77777777" w:rsidTr="00B6059D">
        <w:trPr>
          <w:trHeight w:val="525"/>
        </w:trPr>
        <w:tc>
          <w:tcPr>
            <w:tcW w:w="7245" w:type="dxa"/>
            <w:shd w:val="clear" w:color="auto" w:fill="auto"/>
            <w:noWrap/>
            <w:vAlign w:val="bottom"/>
            <w:hideMark/>
          </w:tcPr>
          <w:p w14:paraId="67E4D7E5"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Электрических подстанций </w:t>
            </w:r>
            <w:r w:rsidRPr="008759CC">
              <w:rPr>
                <w:rFonts w:ascii="Times New Roman" w:eastAsia="Arial Unicode MS" w:hAnsi="Times New Roman"/>
                <w:kern w:val="2"/>
                <w:sz w:val="28"/>
                <w:szCs w:val="28"/>
              </w:rPr>
              <w:tab/>
              <w:t xml:space="preserve">     </w:t>
            </w:r>
          </w:p>
        </w:tc>
        <w:tc>
          <w:tcPr>
            <w:tcW w:w="2409" w:type="dxa"/>
            <w:shd w:val="clear" w:color="auto" w:fill="auto"/>
            <w:noWrap/>
            <w:vAlign w:val="bottom"/>
            <w:hideMark/>
          </w:tcPr>
          <w:p w14:paraId="513B6679" w14:textId="77777777" w:rsidR="001F0ECD" w:rsidRPr="008759CC" w:rsidRDefault="001F0ECD" w:rsidP="001F0ECD">
            <w:pPr>
              <w:spacing w:after="0" w:line="360" w:lineRule="auto"/>
              <w:ind w:right="-108" w:firstLine="33"/>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56,4тыс.;</w:t>
            </w:r>
          </w:p>
        </w:tc>
      </w:tr>
      <w:tr w:rsidR="001F0ECD" w:rsidRPr="008759CC" w14:paraId="05F7B9C0" w14:textId="77777777" w:rsidTr="00B6059D">
        <w:trPr>
          <w:trHeight w:val="425"/>
        </w:trPr>
        <w:tc>
          <w:tcPr>
            <w:tcW w:w="7245" w:type="dxa"/>
            <w:shd w:val="clear" w:color="auto" w:fill="auto"/>
            <w:noWrap/>
            <w:vAlign w:val="bottom"/>
          </w:tcPr>
          <w:p w14:paraId="4D238BD0"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14:paraId="67B781B4"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6,3 тыс. км;</w:t>
            </w:r>
          </w:p>
        </w:tc>
      </w:tr>
      <w:tr w:rsidR="001F0ECD" w:rsidRPr="008759CC" w14:paraId="1D2E8E82" w14:textId="77777777" w:rsidTr="00B6059D">
        <w:trPr>
          <w:trHeight w:val="255"/>
        </w:trPr>
        <w:tc>
          <w:tcPr>
            <w:tcW w:w="7245" w:type="dxa"/>
            <w:shd w:val="clear" w:color="auto" w:fill="auto"/>
            <w:noWrap/>
            <w:vAlign w:val="bottom"/>
            <w:hideMark/>
          </w:tcPr>
          <w:p w14:paraId="0B9DA8AF" w14:textId="77777777" w:rsidR="001F0ECD" w:rsidRPr="008759CC" w:rsidRDefault="001F0ECD" w:rsidP="001F0ECD">
            <w:pPr>
              <w:spacing w:after="0" w:line="360" w:lineRule="auto"/>
              <w:ind w:left="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Линии электропередачи всего, </w:t>
            </w:r>
            <w:r w:rsidRPr="008759CC">
              <w:rPr>
                <w:rFonts w:ascii="Times New Roman" w:eastAsia="Arial Unicode MS" w:hAnsi="Times New Roman"/>
                <w:kern w:val="2"/>
                <w:sz w:val="28"/>
                <w:szCs w:val="28"/>
              </w:rPr>
              <w:br/>
              <w:t>в том числе:</w:t>
            </w:r>
          </w:p>
        </w:tc>
        <w:tc>
          <w:tcPr>
            <w:tcW w:w="2409" w:type="dxa"/>
            <w:shd w:val="clear" w:color="auto" w:fill="auto"/>
            <w:noWrap/>
            <w:hideMark/>
          </w:tcPr>
          <w:p w14:paraId="3A5D0250" w14:textId="77777777" w:rsidR="001F0ECD" w:rsidRPr="008759CC" w:rsidRDefault="001F0ECD" w:rsidP="001F0ECD">
            <w:pPr>
              <w:spacing w:after="0" w:line="360" w:lineRule="auto"/>
              <w:ind w:left="-108"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233,6 тыс. км;</w:t>
            </w:r>
          </w:p>
        </w:tc>
      </w:tr>
      <w:tr w:rsidR="001F0ECD" w:rsidRPr="008759CC" w14:paraId="222581A0" w14:textId="77777777" w:rsidTr="00B6059D">
        <w:trPr>
          <w:trHeight w:val="255"/>
        </w:trPr>
        <w:tc>
          <w:tcPr>
            <w:tcW w:w="7245" w:type="dxa"/>
            <w:shd w:val="clear" w:color="auto" w:fill="auto"/>
            <w:noWrap/>
            <w:vAlign w:val="bottom"/>
            <w:hideMark/>
          </w:tcPr>
          <w:p w14:paraId="1E1DC3BB"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lastRenderedPageBreak/>
              <w:t xml:space="preserve">   напряжением до 1 </w:t>
            </w:r>
            <w:proofErr w:type="spellStart"/>
            <w:r w:rsidRPr="008759CC">
              <w:rPr>
                <w:rFonts w:ascii="Times New Roman" w:eastAsia="Arial Unicode MS" w:hAnsi="Times New Roman"/>
                <w:kern w:val="2"/>
                <w:sz w:val="28"/>
                <w:szCs w:val="28"/>
              </w:rPr>
              <w:t>кВ</w:t>
            </w:r>
            <w:proofErr w:type="spellEnd"/>
          </w:p>
        </w:tc>
        <w:tc>
          <w:tcPr>
            <w:tcW w:w="2409" w:type="dxa"/>
            <w:shd w:val="clear" w:color="auto" w:fill="auto"/>
            <w:noWrap/>
            <w:vAlign w:val="bottom"/>
            <w:hideMark/>
          </w:tcPr>
          <w:p w14:paraId="76EAA0BE"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103,7тыс. км;</w:t>
            </w:r>
          </w:p>
        </w:tc>
      </w:tr>
      <w:tr w:rsidR="001F0ECD" w:rsidRPr="008759CC" w14:paraId="5485D9DC" w14:textId="77777777" w:rsidTr="00B6059D">
        <w:trPr>
          <w:trHeight w:val="255"/>
        </w:trPr>
        <w:tc>
          <w:tcPr>
            <w:tcW w:w="7245" w:type="dxa"/>
            <w:shd w:val="clear" w:color="auto" w:fill="auto"/>
            <w:noWrap/>
            <w:vAlign w:val="bottom"/>
            <w:hideMark/>
          </w:tcPr>
          <w:p w14:paraId="13EAA07C"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   напряжением от 1 </w:t>
            </w:r>
            <w:proofErr w:type="spellStart"/>
            <w:r w:rsidRPr="008759CC">
              <w:rPr>
                <w:rFonts w:ascii="Times New Roman" w:eastAsia="Arial Unicode MS" w:hAnsi="Times New Roman"/>
                <w:kern w:val="2"/>
                <w:sz w:val="28"/>
                <w:szCs w:val="28"/>
              </w:rPr>
              <w:t>кВ</w:t>
            </w:r>
            <w:proofErr w:type="spellEnd"/>
            <w:r w:rsidRPr="008759CC">
              <w:rPr>
                <w:rFonts w:ascii="Times New Roman" w:eastAsia="Arial Unicode MS" w:hAnsi="Times New Roman"/>
                <w:kern w:val="2"/>
                <w:sz w:val="28"/>
                <w:szCs w:val="28"/>
              </w:rPr>
              <w:t xml:space="preserve"> до 110 </w:t>
            </w:r>
            <w:proofErr w:type="spellStart"/>
            <w:r w:rsidRPr="008759CC">
              <w:rPr>
                <w:rFonts w:ascii="Times New Roman" w:eastAsia="Arial Unicode MS" w:hAnsi="Times New Roman"/>
                <w:kern w:val="2"/>
                <w:sz w:val="28"/>
                <w:szCs w:val="28"/>
              </w:rPr>
              <w:t>кВ</w:t>
            </w:r>
            <w:proofErr w:type="spellEnd"/>
          </w:p>
        </w:tc>
        <w:tc>
          <w:tcPr>
            <w:tcW w:w="2409" w:type="dxa"/>
            <w:shd w:val="clear" w:color="auto" w:fill="auto"/>
            <w:noWrap/>
            <w:vAlign w:val="bottom"/>
            <w:hideMark/>
          </w:tcPr>
          <w:p w14:paraId="2B1B61DB"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124,5тыс. км;</w:t>
            </w:r>
          </w:p>
        </w:tc>
      </w:tr>
      <w:tr w:rsidR="001F0ECD" w:rsidRPr="008759CC" w14:paraId="6E97AE41" w14:textId="77777777" w:rsidTr="00B6059D">
        <w:trPr>
          <w:trHeight w:val="255"/>
        </w:trPr>
        <w:tc>
          <w:tcPr>
            <w:tcW w:w="7245" w:type="dxa"/>
            <w:shd w:val="clear" w:color="auto" w:fill="auto"/>
            <w:noWrap/>
            <w:vAlign w:val="bottom"/>
            <w:hideMark/>
          </w:tcPr>
          <w:p w14:paraId="2E03BBD1" w14:textId="77777777" w:rsidR="001F0ECD" w:rsidRPr="008759CC" w:rsidRDefault="001F0ECD" w:rsidP="001F0ECD">
            <w:pPr>
              <w:spacing w:after="0" w:line="360" w:lineRule="auto"/>
              <w:ind w:firstLine="616"/>
              <w:rPr>
                <w:rFonts w:ascii="Times New Roman" w:eastAsia="Arial Unicode MS" w:hAnsi="Times New Roman"/>
                <w:kern w:val="2"/>
                <w:sz w:val="28"/>
                <w:szCs w:val="28"/>
              </w:rPr>
            </w:pPr>
            <w:r w:rsidRPr="008759CC">
              <w:rPr>
                <w:rFonts w:ascii="Times New Roman" w:eastAsia="Arial Unicode MS" w:hAnsi="Times New Roman"/>
                <w:kern w:val="2"/>
                <w:sz w:val="28"/>
                <w:szCs w:val="28"/>
              </w:rPr>
              <w:t xml:space="preserve">   напряжением 220 </w:t>
            </w:r>
            <w:proofErr w:type="spellStart"/>
            <w:r w:rsidRPr="008759CC">
              <w:rPr>
                <w:rFonts w:ascii="Times New Roman" w:eastAsia="Arial Unicode MS" w:hAnsi="Times New Roman"/>
                <w:kern w:val="2"/>
                <w:sz w:val="28"/>
                <w:szCs w:val="28"/>
              </w:rPr>
              <w:t>кВ</w:t>
            </w:r>
            <w:proofErr w:type="spellEnd"/>
            <w:r w:rsidRPr="008759CC">
              <w:rPr>
                <w:rFonts w:ascii="Times New Roman" w:eastAsia="Arial Unicode MS" w:hAnsi="Times New Roman"/>
                <w:kern w:val="2"/>
                <w:sz w:val="28"/>
                <w:szCs w:val="28"/>
              </w:rPr>
              <w:t xml:space="preserve"> и выше</w:t>
            </w:r>
          </w:p>
        </w:tc>
        <w:tc>
          <w:tcPr>
            <w:tcW w:w="2409" w:type="dxa"/>
            <w:shd w:val="clear" w:color="auto" w:fill="auto"/>
            <w:noWrap/>
            <w:vAlign w:val="bottom"/>
            <w:hideMark/>
          </w:tcPr>
          <w:p w14:paraId="6049142B" w14:textId="77777777" w:rsidR="001F0ECD" w:rsidRPr="008759CC" w:rsidRDefault="001F0ECD" w:rsidP="001F0ECD">
            <w:pPr>
              <w:spacing w:after="0" w:line="360" w:lineRule="auto"/>
              <w:ind w:right="-108"/>
              <w:rPr>
                <w:rFonts w:ascii="Times New Roman" w:eastAsia="Arial Unicode MS" w:hAnsi="Times New Roman"/>
                <w:kern w:val="2"/>
                <w:sz w:val="28"/>
                <w:szCs w:val="28"/>
              </w:rPr>
            </w:pPr>
            <w:r w:rsidRPr="008759CC">
              <w:rPr>
                <w:rFonts w:ascii="Times New Roman" w:hAnsi="Times New Roman"/>
                <w:sz w:val="28"/>
                <w:szCs w:val="28"/>
              </w:rPr>
              <w:t>–</w:t>
            </w:r>
            <w:r w:rsidRPr="008759CC">
              <w:rPr>
                <w:rFonts w:ascii="Times New Roman" w:eastAsia="Arial Unicode MS" w:hAnsi="Times New Roman"/>
                <w:kern w:val="2"/>
                <w:sz w:val="28"/>
                <w:szCs w:val="28"/>
              </w:rPr>
              <w:t xml:space="preserve"> 5,4тыс. км.</w:t>
            </w:r>
          </w:p>
        </w:tc>
      </w:tr>
    </w:tbl>
    <w:p w14:paraId="4C04DE63" w14:textId="77777777" w:rsidR="001F0ECD" w:rsidRPr="008759CC" w:rsidRDefault="001F0ECD" w:rsidP="001F0ECD">
      <w:pPr>
        <w:spacing w:after="0" w:line="360" w:lineRule="auto"/>
        <w:ind w:firstLine="720"/>
        <w:jc w:val="both"/>
        <w:rPr>
          <w:rFonts w:ascii="Times New Roman" w:eastAsia="Times New Roman" w:hAnsi="Times New Roman"/>
          <w:snapToGrid w:val="0"/>
          <w:sz w:val="28"/>
          <w:szCs w:val="28"/>
          <w:lang w:eastAsia="ru-RU"/>
        </w:rPr>
      </w:pPr>
      <w:r w:rsidRPr="008759CC">
        <w:rPr>
          <w:rFonts w:ascii="Times New Roman" w:eastAsia="Times New Roman" w:hAnsi="Times New Roman"/>
          <w:sz w:val="28"/>
          <w:szCs w:val="28"/>
          <w:lang w:eastAsia="ru-RU"/>
        </w:rPr>
        <w:t xml:space="preserve">За 2021 год проведено </w:t>
      </w:r>
      <w:r w:rsidRPr="008759CC">
        <w:rPr>
          <w:rFonts w:ascii="Times New Roman" w:eastAsia="Times New Roman" w:hAnsi="Times New Roman"/>
          <w:snapToGrid w:val="0"/>
          <w:sz w:val="28"/>
          <w:szCs w:val="28"/>
          <w:lang w:eastAsia="ru-RU"/>
        </w:rPr>
        <w:t>946 проверок, в том числе 144 плановых и 802 внеплановых обследований.</w:t>
      </w:r>
    </w:p>
    <w:p w14:paraId="71D44FA8" w14:textId="77777777" w:rsidR="001F0ECD" w:rsidRPr="00A67398" w:rsidRDefault="001F0ECD" w:rsidP="001F0ECD">
      <w:pPr>
        <w:spacing w:after="0" w:line="360" w:lineRule="auto"/>
        <w:ind w:firstLine="720"/>
        <w:jc w:val="both"/>
        <w:rPr>
          <w:rFonts w:ascii="Times New Roman" w:eastAsia="Times New Roman" w:hAnsi="Times New Roman"/>
          <w:snapToGrid w:val="0"/>
          <w:sz w:val="28"/>
          <w:szCs w:val="28"/>
          <w:lang w:eastAsia="ru-RU"/>
        </w:rPr>
      </w:pPr>
      <w:r w:rsidRPr="00A67398">
        <w:rPr>
          <w:rFonts w:ascii="Times New Roman" w:eastAsia="Times New Roman" w:hAnsi="Times New Roman"/>
          <w:snapToGrid w:val="0"/>
          <w:sz w:val="28"/>
          <w:szCs w:val="28"/>
          <w:lang w:eastAsia="ru-RU"/>
        </w:rPr>
        <w:t>По результатам проверок выявлено 16835 нарушений обязательных требований нормативных документов.</w:t>
      </w:r>
    </w:p>
    <w:p w14:paraId="7900DC1C" w14:textId="77777777" w:rsidR="001F0ECD" w:rsidRPr="00A67398" w:rsidRDefault="001F0ECD" w:rsidP="001F0ECD">
      <w:pPr>
        <w:spacing w:after="0" w:line="360" w:lineRule="auto"/>
        <w:ind w:firstLine="720"/>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Инспекторским составом Управления:</w:t>
      </w:r>
    </w:p>
    <w:p w14:paraId="31091695" w14:textId="77777777" w:rsidR="001F0ECD" w:rsidRPr="00A67398" w:rsidRDefault="001F0ECD" w:rsidP="001F0ECD">
      <w:pPr>
        <w:spacing w:after="0" w:line="360" w:lineRule="auto"/>
        <w:ind w:left="-11" w:firstLine="719"/>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а) возбуждено 1038 дел об административных нарушениях в отношении юридических и должностных лиц, в том числе:</w:t>
      </w:r>
    </w:p>
    <w:p w14:paraId="44B42812" w14:textId="77777777" w:rsidR="001F0ECD" w:rsidRPr="0028331E" w:rsidRDefault="001F0ECD" w:rsidP="001F0ECD">
      <w:pPr>
        <w:spacing w:after="0" w:line="360" w:lineRule="auto"/>
        <w:ind w:left="-11" w:firstLine="720"/>
        <w:jc w:val="both"/>
        <w:rPr>
          <w:rFonts w:ascii="Times New Roman" w:eastAsia="Times New Roman" w:hAnsi="Times New Roman"/>
          <w:sz w:val="28"/>
          <w:szCs w:val="28"/>
          <w:lang w:eastAsia="ru-RU"/>
        </w:rPr>
      </w:pPr>
      <w:r w:rsidRPr="0028331E">
        <w:rPr>
          <w:rFonts w:ascii="Times New Roman" w:eastAsia="Times New Roman" w:hAnsi="Times New Roman"/>
          <w:sz w:val="28"/>
          <w:szCs w:val="28"/>
          <w:lang w:eastAsia="ru-RU"/>
        </w:rPr>
        <w:t xml:space="preserve">- в ходе осуществления контрольно-надзорной деятельности выявлены случаи невыполнения предписаний органов государственного энергетического надзора, возбуждены и переданы на рассмотрение в судебные органы 126 протоколов об административном правонарушении по ст. 19.5 </w:t>
      </w:r>
      <w:r w:rsidRPr="0028331E">
        <w:rPr>
          <w:rFonts w:ascii="Times New Roman" w:hAnsi="Times New Roman"/>
          <w:sz w:val="28"/>
          <w:szCs w:val="28"/>
        </w:rPr>
        <w:t>КоАП РФ</w:t>
      </w:r>
      <w:r w:rsidRPr="0028331E">
        <w:rPr>
          <w:rFonts w:ascii="Times New Roman" w:eastAsia="Times New Roman" w:hAnsi="Times New Roman"/>
          <w:sz w:val="28"/>
          <w:szCs w:val="28"/>
          <w:lang w:eastAsia="ru-RU"/>
        </w:rPr>
        <w:t xml:space="preserve"> в отношении юридических и должностных лиц;</w:t>
      </w:r>
    </w:p>
    <w:p w14:paraId="4E72217D" w14:textId="77777777" w:rsidR="001F0ECD" w:rsidRPr="0028331E" w:rsidRDefault="001F0ECD" w:rsidP="001F0ECD">
      <w:pPr>
        <w:spacing w:after="0" w:line="360" w:lineRule="auto"/>
        <w:ind w:right="170" w:firstLine="708"/>
        <w:jc w:val="both"/>
        <w:rPr>
          <w:rFonts w:ascii="Times New Roman" w:hAnsi="Times New Roman"/>
          <w:sz w:val="28"/>
          <w:szCs w:val="28"/>
        </w:rPr>
      </w:pPr>
      <w:r w:rsidRPr="0028331E">
        <w:rPr>
          <w:rFonts w:ascii="Times New Roman" w:eastAsia="Times New Roman" w:hAnsi="Times New Roman"/>
          <w:sz w:val="28"/>
          <w:szCs w:val="28"/>
          <w:lang w:eastAsia="ru-RU"/>
        </w:rPr>
        <w:t xml:space="preserve">- в целях укрепления платежной дисциплины потребителей энергетических ресурсов по материалам обращений энергосбытовых компаний Управлением возбуждено 68 протоколов об административном правонарушении по ст. 9.22 и ст. 14.61 </w:t>
      </w:r>
      <w:r w:rsidRPr="0028331E">
        <w:rPr>
          <w:rFonts w:ascii="Times New Roman" w:hAnsi="Times New Roman"/>
          <w:sz w:val="28"/>
          <w:szCs w:val="28"/>
        </w:rPr>
        <w:t>КоАП РФ</w:t>
      </w:r>
      <w:r w:rsidRPr="0028331E">
        <w:rPr>
          <w:rFonts w:ascii="Times New Roman" w:eastAsia="Times New Roman" w:hAnsi="Times New Roman"/>
          <w:sz w:val="28"/>
          <w:szCs w:val="28"/>
          <w:lang w:eastAsia="ru-RU"/>
        </w:rPr>
        <w:t xml:space="preserve"> в отношении юридических и должностных лиц</w:t>
      </w:r>
      <w:r w:rsidRPr="0028331E">
        <w:rPr>
          <w:rFonts w:ascii="Times New Roman" w:hAnsi="Times New Roman"/>
          <w:sz w:val="28"/>
          <w:szCs w:val="28"/>
        </w:rPr>
        <w:t xml:space="preserve"> </w:t>
      </w:r>
      <w:r w:rsidRPr="0028331E">
        <w:rPr>
          <w:rFonts w:ascii="Times New Roman" w:eastAsia="Times New Roman" w:hAnsi="Times New Roman"/>
          <w:sz w:val="28"/>
          <w:szCs w:val="28"/>
          <w:lang w:eastAsia="ru-RU"/>
        </w:rPr>
        <w:t>и вынесено 11 постановлений об административном наказании, а также   передано на рассмотрение в судебные органы 57 протоколов об административном правонарушении.</w:t>
      </w:r>
    </w:p>
    <w:p w14:paraId="0B7BA848" w14:textId="01252B29" w:rsidR="001F0ECD" w:rsidRPr="00A67398" w:rsidRDefault="001F0ECD" w:rsidP="001F0ECD">
      <w:pPr>
        <w:spacing w:after="0" w:line="360" w:lineRule="auto"/>
        <w:ind w:left="-11" w:firstLine="720"/>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 xml:space="preserve">б) наложено 821 административных штрафов на сумму </w:t>
      </w:r>
      <w:r w:rsidRPr="00A67398">
        <w:rPr>
          <w:rFonts w:ascii="Times New Roman" w:eastAsia="Times New Roman" w:hAnsi="Times New Roman"/>
          <w:snapToGrid w:val="0"/>
          <w:sz w:val="28"/>
          <w:szCs w:val="28"/>
          <w:lang w:eastAsia="ru-RU"/>
        </w:rPr>
        <w:t xml:space="preserve">4077,2 </w:t>
      </w:r>
      <w:r w:rsidRPr="00A67398">
        <w:rPr>
          <w:rFonts w:ascii="Times New Roman" w:eastAsia="Times New Roman" w:hAnsi="Times New Roman"/>
          <w:sz w:val="28"/>
          <w:szCs w:val="28"/>
          <w:lang w:eastAsia="ru-RU"/>
        </w:rPr>
        <w:t>тыс.</w:t>
      </w:r>
      <w:r>
        <w:rPr>
          <w:rFonts w:ascii="Times New Roman" w:eastAsia="Times New Roman" w:hAnsi="Times New Roman"/>
          <w:sz w:val="28"/>
          <w:szCs w:val="28"/>
          <w:lang w:eastAsia="ru-RU"/>
        </w:rPr>
        <w:t xml:space="preserve"> </w:t>
      </w:r>
      <w:r w:rsidRPr="00A67398">
        <w:rPr>
          <w:rFonts w:ascii="Times New Roman" w:eastAsia="Times New Roman" w:hAnsi="Times New Roman"/>
          <w:sz w:val="28"/>
          <w:szCs w:val="28"/>
          <w:lang w:eastAsia="ru-RU"/>
        </w:rPr>
        <w:t>рублей и 42 предупреждения в отношении юридических и должностных лиц.</w:t>
      </w:r>
    </w:p>
    <w:p w14:paraId="21F38CE7" w14:textId="598291EE" w:rsidR="001F0ECD" w:rsidRPr="00A67398" w:rsidRDefault="001F0ECD" w:rsidP="001F0ECD">
      <w:pPr>
        <w:spacing w:after="0" w:line="360" w:lineRule="auto"/>
        <w:ind w:left="-11" w:firstLine="720"/>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Судебными органами по протоколам, составленным инспекторским составом Управления, принято 28 решений об административном приостановлении деятельности юридических лиц.</w:t>
      </w:r>
    </w:p>
    <w:p w14:paraId="17713CFB" w14:textId="09F57341" w:rsidR="001F0ECD" w:rsidRPr="00A67398" w:rsidRDefault="001F0ECD" w:rsidP="001F0ECD">
      <w:pPr>
        <w:spacing w:after="0" w:line="360" w:lineRule="auto"/>
        <w:ind w:left="-11" w:firstLine="720"/>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При рассмотрении обращений, поступивших в Управления от юридических лиц и граждан, вынесено 74 предостережения в адрес предприятий и организаций (меры профилактического воздействия).</w:t>
      </w:r>
    </w:p>
    <w:p w14:paraId="6E3D3276" w14:textId="70DBC973" w:rsidR="001F0ECD" w:rsidRPr="00A67398" w:rsidRDefault="001F0ECD" w:rsidP="001F0ECD">
      <w:pPr>
        <w:tabs>
          <w:tab w:val="left" w:pos="1005"/>
        </w:tabs>
        <w:spacing w:after="0" w:line="360" w:lineRule="auto"/>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lastRenderedPageBreak/>
        <w:t xml:space="preserve">          С целью исполнения приказа Федеральной службы по экологическому, технологическому и атомному надзору от 17.12.2020 № 545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2021 году» на сегодняшний день Верхне-Донским управлением Ростехнадзора проведена 31 внеплановая проверка. Всего предписано к устранению 1932 нарушения.  Привлечены к административной ответственности 21 юридических и 60 должностных лиц.</w:t>
      </w:r>
    </w:p>
    <w:p w14:paraId="3CC5CB6F"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hAnsi="Times New Roman"/>
          <w:sz w:val="28"/>
          <w:szCs w:val="28"/>
        </w:rPr>
        <w:t>Основными типовыми и массовыми нарушениями обязательных требований остаются:</w:t>
      </w:r>
    </w:p>
    <w:p w14:paraId="0B1A30D4"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 xml:space="preserve">отсутствие технического освидетельствования технологических систем </w:t>
      </w:r>
      <w:r w:rsidRPr="00A67398">
        <w:rPr>
          <w:rFonts w:ascii="Times New Roman" w:eastAsia="Times New Roman" w:hAnsi="Times New Roman"/>
          <w:sz w:val="28"/>
          <w:szCs w:val="28"/>
        </w:rPr>
        <w:br/>
        <w:t>и электрооборудования с истекшим сроком эксплуатации (включая экспертизу промышленной безопасности);</w:t>
      </w:r>
    </w:p>
    <w:p w14:paraId="06CFDDC8"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отсутствие комплексного обследования строительных конструкций основных производственных зданий и сооружений;</w:t>
      </w:r>
    </w:p>
    <w:p w14:paraId="6F7BEDF0"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непроведение плановых ремонтов и испытаний оборудования</w:t>
      </w:r>
      <w:r w:rsidRPr="00A67398">
        <w:rPr>
          <w:rFonts w:ascii="Times New Roman" w:eastAsia="Times New Roman" w:hAnsi="Times New Roman"/>
          <w:sz w:val="28"/>
          <w:szCs w:val="28"/>
        </w:rPr>
        <w:br/>
        <w:t xml:space="preserve">в установленные техническими нормами сроки (ремонты выполняются </w:t>
      </w:r>
      <w:r w:rsidRPr="00A67398">
        <w:rPr>
          <w:rFonts w:ascii="Times New Roman" w:eastAsia="Times New Roman" w:hAnsi="Times New Roman"/>
          <w:sz w:val="28"/>
          <w:szCs w:val="28"/>
        </w:rPr>
        <w:br/>
        <w:t>по факту выхода из строя оборудования);</w:t>
      </w:r>
    </w:p>
    <w:p w14:paraId="0063F771"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нарушение графиков расчистки просек;</w:t>
      </w:r>
    </w:p>
    <w:p w14:paraId="16186938"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непроведение противоаварийных тренировок по ликвидации возможных аварийных ситуаций, характерных для работы в осенне-зимний период;</w:t>
      </w:r>
    </w:p>
    <w:p w14:paraId="4189418B"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непроведение технического освидетельствования электрооборудования</w:t>
      </w:r>
      <w:r w:rsidRPr="00A67398">
        <w:rPr>
          <w:rFonts w:ascii="Times New Roman" w:eastAsia="Times New Roman" w:hAnsi="Times New Roman"/>
          <w:sz w:val="28"/>
          <w:szCs w:val="28"/>
        </w:rPr>
        <w:br/>
        <w:t>с истекшим сроком службы с целью оценки состояния, установления сроков дальнейшей работы и условий эксплуатации;</w:t>
      </w:r>
    </w:p>
    <w:p w14:paraId="49A43C2E"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нарушение требований, касающихся заземления частей электроустановок потребителей;</w:t>
      </w:r>
    </w:p>
    <w:p w14:paraId="3CA59617"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отсутствие уплотнений проходов кабельных линий через стены, перекрытия (места выхода кабелей из кабельных каналов не уплотнены огнеупорным материалом);</w:t>
      </w:r>
    </w:p>
    <w:p w14:paraId="377BC0FB"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lastRenderedPageBreak/>
        <w:t>несоответствие расстояния между силовыми одиночными кабелями, проложенными на кабельных конструкциях, установленным требованиям.</w:t>
      </w:r>
    </w:p>
    <w:p w14:paraId="21A721BF"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14:paraId="23C65795"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За отчетный период обжалований выданных предписаний</w:t>
      </w:r>
      <w:r w:rsidRPr="00A67398">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14:paraId="0B1AB5A4" w14:textId="56212B1A" w:rsidR="001F0ECD" w:rsidRPr="00A67398" w:rsidRDefault="001F0ECD" w:rsidP="001F0ECD">
      <w:pPr>
        <w:tabs>
          <w:tab w:val="left" w:pos="-57"/>
          <w:tab w:val="left" w:pos="1134"/>
        </w:tabs>
        <w:spacing w:after="0" w:line="360" w:lineRule="auto"/>
        <w:ind w:right="-81" w:firstLine="709"/>
        <w:jc w:val="both"/>
        <w:rPr>
          <w:rFonts w:ascii="Times New Roman" w:hAnsi="Times New Roman"/>
          <w:sz w:val="28"/>
          <w:szCs w:val="28"/>
          <w:shd w:val="clear" w:color="auto" w:fill="FFFFFF"/>
        </w:rPr>
      </w:pPr>
      <w:r w:rsidRPr="00A67398">
        <w:rPr>
          <w:rFonts w:ascii="Times New Roman" w:hAnsi="Times New Roman"/>
          <w:sz w:val="28"/>
          <w:szCs w:val="28"/>
          <w:shd w:val="clear" w:color="auto" w:fill="FFFFFF"/>
        </w:rPr>
        <w:t xml:space="preserve">За отчетный период 2021 г. произошло 4 несчастных случая со смертельным исходом (Курская область - 2, Тамбовская область - </w:t>
      </w:r>
      <w:r>
        <w:rPr>
          <w:rFonts w:ascii="Times New Roman" w:hAnsi="Times New Roman"/>
          <w:sz w:val="28"/>
          <w:szCs w:val="28"/>
          <w:shd w:val="clear" w:color="auto" w:fill="FFFFFF"/>
        </w:rPr>
        <w:t>2</w:t>
      </w:r>
      <w:r w:rsidRPr="00A67398">
        <w:rPr>
          <w:rFonts w:ascii="Times New Roman" w:hAnsi="Times New Roman"/>
          <w:sz w:val="28"/>
          <w:szCs w:val="28"/>
          <w:shd w:val="clear" w:color="auto" w:fill="FFFFFF"/>
        </w:rPr>
        <w:t>), в то время как за 12</w:t>
      </w:r>
      <w:r>
        <w:rPr>
          <w:rFonts w:ascii="Times New Roman" w:hAnsi="Times New Roman"/>
          <w:sz w:val="28"/>
          <w:szCs w:val="28"/>
          <w:shd w:val="clear" w:color="auto" w:fill="FFFFFF"/>
        </w:rPr>
        <w:t xml:space="preserve"> месяцев 2020 г. произошло 2 не</w:t>
      </w:r>
      <w:r w:rsidRPr="00A67398">
        <w:rPr>
          <w:rFonts w:ascii="Times New Roman" w:hAnsi="Times New Roman"/>
          <w:sz w:val="28"/>
          <w:szCs w:val="28"/>
          <w:shd w:val="clear" w:color="auto" w:fill="FFFFFF"/>
        </w:rPr>
        <w:t>счастных случая.</w:t>
      </w:r>
    </w:p>
    <w:p w14:paraId="1AB70522" w14:textId="77777777" w:rsidR="001F0ECD" w:rsidRPr="00A67398" w:rsidRDefault="001F0ECD" w:rsidP="001F0ECD">
      <w:pPr>
        <w:tabs>
          <w:tab w:val="left" w:pos="-57"/>
          <w:tab w:val="left" w:pos="1134"/>
        </w:tabs>
        <w:spacing w:after="0" w:line="360" w:lineRule="auto"/>
        <w:ind w:right="-81" w:firstLine="709"/>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 xml:space="preserve">Основные причины несчастных случаев: </w:t>
      </w:r>
    </w:p>
    <w:p w14:paraId="7A4CB7CC" w14:textId="77777777" w:rsidR="001F0ECD" w:rsidRPr="00A67398"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ab/>
        <w:t>- невыполнение мероприятий по повышению надежности и безопасности работы оборудования;</w:t>
      </w:r>
    </w:p>
    <w:p w14:paraId="6C341421" w14:textId="77777777" w:rsidR="001F0ECD" w:rsidRPr="00A67398"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проведение работ в электроустановках без применения электрозащитных средств;</w:t>
      </w:r>
    </w:p>
    <w:p w14:paraId="24F51C1E" w14:textId="77777777" w:rsidR="001F0ECD" w:rsidRPr="00A67398"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ab/>
        <w:t>- неисправность основного энергетического оборудования;</w:t>
      </w:r>
    </w:p>
    <w:p w14:paraId="6A44748D" w14:textId="77777777" w:rsidR="001F0ECD" w:rsidRPr="00A67398"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недостаточная подготовленность персонала к выполнению приемов, влияющих на безопасность работ;</w:t>
      </w:r>
    </w:p>
    <w:p w14:paraId="5F383444" w14:textId="77777777" w:rsidR="001F0ECD"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нарушение работником требовани</w:t>
      </w:r>
      <w:r>
        <w:rPr>
          <w:rFonts w:ascii="Times New Roman" w:eastAsia="Times New Roman" w:hAnsi="Times New Roman"/>
          <w:sz w:val="28"/>
          <w:szCs w:val="28"/>
          <w:lang w:eastAsia="ru-RU"/>
        </w:rPr>
        <w:t>й охраны труда во время работ;</w:t>
      </w:r>
    </w:p>
    <w:p w14:paraId="0A39F5E4" w14:textId="77777777" w:rsidR="001F0ECD" w:rsidRPr="00A67398"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неэффективность мероприятий по подготовке и обучению персонала</w:t>
      </w:r>
      <w:r>
        <w:rPr>
          <w:rFonts w:ascii="Times New Roman" w:eastAsia="Times New Roman" w:hAnsi="Times New Roman"/>
          <w:sz w:val="28"/>
          <w:szCs w:val="28"/>
          <w:lang w:eastAsia="ru-RU"/>
        </w:rPr>
        <w:t>;</w:t>
      </w:r>
      <w:r w:rsidRPr="00A67398">
        <w:rPr>
          <w:rFonts w:ascii="Times New Roman" w:eastAsia="Times New Roman" w:hAnsi="Times New Roman"/>
          <w:sz w:val="28"/>
          <w:szCs w:val="28"/>
          <w:lang w:eastAsia="ru-RU"/>
        </w:rPr>
        <w:t xml:space="preserve"> </w:t>
      </w:r>
    </w:p>
    <w:p w14:paraId="6C9ACF7E" w14:textId="77777777" w:rsidR="001F0ECD" w:rsidRDefault="001F0ECD" w:rsidP="001F0ECD">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невыполнение мероприятий выполнению требований безопасности, обеспечивающих безопасность работ в энергоустановках.</w:t>
      </w:r>
    </w:p>
    <w:p w14:paraId="0A17004D" w14:textId="77777777" w:rsidR="001F0ECD" w:rsidRPr="00A67398" w:rsidRDefault="001F0ECD" w:rsidP="001F0ECD">
      <w:pPr>
        <w:tabs>
          <w:tab w:val="left" w:pos="-57"/>
          <w:tab w:val="left" w:pos="0"/>
        </w:tabs>
        <w:spacing w:after="0" w:line="360" w:lineRule="auto"/>
        <w:ind w:right="-81"/>
        <w:jc w:val="both"/>
        <w:rPr>
          <w:rFonts w:ascii="Times New Roman" w:eastAsia="Times New Roman" w:hAnsi="Times New Roman"/>
          <w:spacing w:val="-6"/>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14:paraId="2F733043"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A67398">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710F4D35"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повысить уровень организации производства работ на электрических установках, исключить допуск персонала к работе без обязательной проверки </w:t>
      </w:r>
      <w:r w:rsidRPr="00A67398">
        <w:rPr>
          <w:rFonts w:ascii="Times New Roman" w:eastAsia="Times New Roman" w:hAnsi="Times New Roman"/>
          <w:spacing w:val="-6"/>
          <w:sz w:val="28"/>
          <w:szCs w:val="28"/>
          <w:lang w:eastAsia="ru-RU"/>
        </w:rPr>
        <w:lastRenderedPageBreak/>
        <w:t>выполнения организационных и технических мероприятий при подготовке рабочих мест;</w:t>
      </w:r>
    </w:p>
    <w:p w14:paraId="7311E668" w14:textId="77777777" w:rsidR="001F0ECD" w:rsidRPr="00A67398" w:rsidRDefault="001F0ECD" w:rsidP="001F0ECD">
      <w:pPr>
        <w:tabs>
          <w:tab w:val="left" w:pos="0"/>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обеспечивать проверку знаний персоналом нормативных правовых актов по охране труда при эксплуатации электроустановок; персонал, не прошедший проверку знаний, к работам в электроустановках не допускать;</w:t>
      </w:r>
    </w:p>
    <w:p w14:paraId="10C1233D"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обеспечить установленный порядок содержания, применения и испытания средств защиты;</w:t>
      </w:r>
    </w:p>
    <w:p w14:paraId="5C718D96"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14:paraId="0B5196B3"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540F1762"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14:paraId="6200F9F1"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A67398">
        <w:rPr>
          <w:rFonts w:ascii="Times New Roman" w:eastAsia="Times New Roman" w:hAnsi="Times New Roman"/>
          <w:spacing w:val="-6"/>
          <w:sz w:val="28"/>
          <w:szCs w:val="28"/>
          <w:lang w:eastAsia="ru-RU"/>
        </w:rPr>
        <w:br/>
        <w:t xml:space="preserve">и ремонту энергооборудования; </w:t>
      </w:r>
    </w:p>
    <w:p w14:paraId="5A818F9B"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усилить контроль за соблюдением порядка включения и выключения энергооборудования и его осмотров;</w:t>
      </w:r>
    </w:p>
    <w:p w14:paraId="376F0D38"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A67398">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14:paraId="3A5AE400" w14:textId="77777777" w:rsidR="001F0ECD" w:rsidRPr="00A67398" w:rsidRDefault="001F0ECD" w:rsidP="001F0ECD">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4BE9B8DA" w14:textId="77777777" w:rsidR="001F0ECD" w:rsidRPr="008B6B78" w:rsidRDefault="001F0ECD" w:rsidP="001F0ECD">
      <w:pPr>
        <w:spacing w:after="0" w:line="360" w:lineRule="auto"/>
        <w:ind w:firstLine="709"/>
        <w:jc w:val="both"/>
        <w:rPr>
          <w:rFonts w:ascii="Times New Roman" w:eastAsia="Times New Roman" w:hAnsi="Times New Roman"/>
          <w:spacing w:val="-6"/>
          <w:sz w:val="28"/>
          <w:szCs w:val="28"/>
          <w:lang w:eastAsia="ru-RU"/>
        </w:rPr>
      </w:pPr>
      <w:r w:rsidRPr="008B6B78">
        <w:rPr>
          <w:rFonts w:ascii="Times New Roman" w:eastAsia="Times New Roman" w:hAnsi="Times New Roman"/>
          <w:spacing w:val="-6"/>
          <w:sz w:val="28"/>
          <w:szCs w:val="28"/>
          <w:lang w:eastAsia="ru-RU"/>
        </w:rPr>
        <w:t>За 12 месяцев 2021 года произошла 2 аварии (Тамбовская область), в то время как за аналогичный период в 2020 году – 1 авария.</w:t>
      </w:r>
    </w:p>
    <w:p w14:paraId="60656FC4" w14:textId="77777777" w:rsidR="001F0ECD" w:rsidRPr="008B6B78" w:rsidRDefault="001F0ECD" w:rsidP="001F0ECD">
      <w:pPr>
        <w:spacing w:after="0" w:line="360" w:lineRule="auto"/>
        <w:ind w:firstLine="709"/>
        <w:jc w:val="both"/>
        <w:rPr>
          <w:rFonts w:ascii="Times New Roman" w:eastAsia="Times New Roman" w:hAnsi="Times New Roman"/>
          <w:spacing w:val="-6"/>
          <w:sz w:val="28"/>
          <w:szCs w:val="28"/>
          <w:lang w:eastAsia="ru-RU"/>
        </w:rPr>
      </w:pPr>
      <w:r w:rsidRPr="008B6B78">
        <w:rPr>
          <w:rFonts w:ascii="Times New Roman" w:eastAsia="Times New Roman" w:hAnsi="Times New Roman"/>
          <w:spacing w:val="-6"/>
          <w:sz w:val="28"/>
          <w:szCs w:val="28"/>
          <w:lang w:eastAsia="ru-RU"/>
        </w:rPr>
        <w:t>Причины:</w:t>
      </w:r>
    </w:p>
    <w:p w14:paraId="2E7D939C" w14:textId="517F7583" w:rsidR="001F0ECD" w:rsidRPr="008B6B78" w:rsidRDefault="001F0ECD" w:rsidP="001F0ECD">
      <w:pPr>
        <w:spacing w:after="0" w:line="360" w:lineRule="auto"/>
        <w:ind w:firstLine="709"/>
        <w:jc w:val="both"/>
        <w:rPr>
          <w:rFonts w:ascii="Times New Roman" w:eastAsia="Times New Roman" w:hAnsi="Times New Roman"/>
          <w:spacing w:val="-6"/>
          <w:sz w:val="28"/>
          <w:szCs w:val="28"/>
          <w:lang w:eastAsia="ru-RU"/>
        </w:rPr>
      </w:pPr>
      <w:r w:rsidRPr="008B6B78">
        <w:rPr>
          <w:rFonts w:ascii="Times New Roman" w:eastAsia="Times New Roman" w:hAnsi="Times New Roman"/>
          <w:spacing w:val="-6"/>
          <w:sz w:val="28"/>
          <w:szCs w:val="28"/>
          <w:lang w:eastAsia="ru-RU"/>
        </w:rPr>
        <w:t>- отсутствие опорных железобетонных подушек под узлы опирания ферм на отметке +10,910;</w:t>
      </w:r>
    </w:p>
    <w:p w14:paraId="2294A69C" w14:textId="77777777" w:rsidR="001F0ECD" w:rsidRPr="008B6B78" w:rsidRDefault="001F0ECD" w:rsidP="001F0ECD">
      <w:pPr>
        <w:spacing w:after="0" w:line="360" w:lineRule="auto"/>
        <w:ind w:firstLine="709"/>
        <w:jc w:val="both"/>
        <w:rPr>
          <w:rFonts w:ascii="Times New Roman" w:eastAsia="Times New Roman" w:hAnsi="Times New Roman"/>
          <w:spacing w:val="-6"/>
          <w:sz w:val="28"/>
          <w:szCs w:val="28"/>
          <w:lang w:eastAsia="ru-RU"/>
        </w:rPr>
      </w:pPr>
      <w:r w:rsidRPr="008B6B78">
        <w:rPr>
          <w:rFonts w:ascii="Times New Roman" w:eastAsia="Times New Roman" w:hAnsi="Times New Roman"/>
          <w:spacing w:val="-6"/>
          <w:sz w:val="28"/>
          <w:szCs w:val="28"/>
          <w:lang w:eastAsia="ru-RU"/>
        </w:rPr>
        <w:t>- некачественное исполнение кирпичной кладки (кладка без перевязки), что привело к искусственному расслоению стен ещё на этапе строительства. Фактически выполнены две самостоятельные рядом расположенные несущие стены толщиной по 255 мм вместо единой стены толщиной 510 мм;</w:t>
      </w:r>
    </w:p>
    <w:p w14:paraId="3BC86778" w14:textId="77777777" w:rsidR="001F0ECD" w:rsidRPr="008B6B78" w:rsidRDefault="001F0ECD" w:rsidP="001F0ECD">
      <w:pPr>
        <w:spacing w:after="0" w:line="360" w:lineRule="auto"/>
        <w:ind w:firstLine="709"/>
        <w:jc w:val="both"/>
        <w:rPr>
          <w:rFonts w:ascii="Times New Roman" w:eastAsia="Times New Roman" w:hAnsi="Times New Roman"/>
          <w:spacing w:val="-6"/>
          <w:sz w:val="28"/>
          <w:szCs w:val="28"/>
          <w:lang w:eastAsia="ru-RU"/>
        </w:rPr>
      </w:pPr>
      <w:r w:rsidRPr="008B6B78">
        <w:rPr>
          <w:rFonts w:ascii="Times New Roman" w:eastAsia="Times New Roman" w:hAnsi="Times New Roman"/>
          <w:spacing w:val="-6"/>
          <w:sz w:val="28"/>
          <w:szCs w:val="28"/>
          <w:lang w:eastAsia="ru-RU"/>
        </w:rPr>
        <w:lastRenderedPageBreak/>
        <w:t>- ослабление кирпичной кладки в осях А-Е/1 на отметке +6,110 непроектными инородными включениями (в виде двутавра 30а), превратившими стену в искусственный шарнир, вследствие некачественного выполнения строительно-монтажных работ и несоответствия выполненных работ требованиям проектной документации;</w:t>
      </w:r>
    </w:p>
    <w:p w14:paraId="448108F2" w14:textId="21CC001A" w:rsidR="001F0ECD" w:rsidRPr="001F0ECD" w:rsidRDefault="001F0ECD" w:rsidP="001F0ECD">
      <w:pPr>
        <w:spacing w:after="0" w:line="360" w:lineRule="auto"/>
        <w:ind w:firstLine="709"/>
        <w:jc w:val="both"/>
        <w:rPr>
          <w:rFonts w:ascii="Times New Roman" w:eastAsia="Times New Roman" w:hAnsi="Times New Roman"/>
          <w:spacing w:val="-6"/>
          <w:sz w:val="28"/>
          <w:szCs w:val="28"/>
          <w:lang w:eastAsia="ru-RU"/>
        </w:rPr>
      </w:pPr>
      <w:r w:rsidRPr="008B6B78">
        <w:rPr>
          <w:rFonts w:ascii="Times New Roman" w:eastAsia="Times New Roman" w:hAnsi="Times New Roman"/>
          <w:spacing w:val="-6"/>
          <w:sz w:val="28"/>
          <w:szCs w:val="28"/>
          <w:lang w:eastAsia="ru-RU"/>
        </w:rPr>
        <w:t>- не обеспечение наличия действующих договоров на предоставление и оказание услуг связи по основному и резервному каналам связи в результате чего, при возникновении нарушения в сети передачи данных ПАО «МТС» произошла полная потеря передачи телеметрической информации и диспетчерской связи между Липецким РДУ и Котовской ТЭЦ-2.</w:t>
      </w:r>
      <w:bookmarkStart w:id="0" w:name="_GoBack"/>
      <w:bookmarkEnd w:id="0"/>
    </w:p>
    <w:p w14:paraId="254114BE" w14:textId="77777777" w:rsidR="001F0ECD" w:rsidRPr="008759CC" w:rsidRDefault="001F0ECD" w:rsidP="001F0ECD">
      <w:pPr>
        <w:spacing w:after="0" w:line="360" w:lineRule="auto"/>
        <w:ind w:firstLine="709"/>
        <w:jc w:val="both"/>
        <w:rPr>
          <w:rFonts w:ascii="Times New Roman" w:eastAsia="Times New Roman" w:hAnsi="Times New Roman"/>
          <w:color w:val="FF0000"/>
          <w:sz w:val="28"/>
          <w:szCs w:val="28"/>
          <w:highlight w:val="yellow"/>
          <w:lang w:eastAsia="ru-RU"/>
        </w:rPr>
      </w:pPr>
    </w:p>
    <w:p w14:paraId="4CC574EB" w14:textId="77777777" w:rsidR="001F0ECD" w:rsidRPr="005C3A39" w:rsidRDefault="001F0ECD" w:rsidP="001F0ECD">
      <w:pPr>
        <w:spacing w:after="0" w:line="360" w:lineRule="auto"/>
        <w:jc w:val="center"/>
        <w:rPr>
          <w:rFonts w:ascii="Times New Roman" w:hAnsi="Times New Roman"/>
          <w:b/>
          <w:sz w:val="28"/>
          <w:szCs w:val="28"/>
        </w:rPr>
      </w:pPr>
      <w:r w:rsidRPr="005C3A39">
        <w:rPr>
          <w:rFonts w:ascii="Times New Roman" w:hAnsi="Times New Roman"/>
          <w:b/>
          <w:sz w:val="28"/>
          <w:szCs w:val="28"/>
        </w:rPr>
        <w:t xml:space="preserve">Государственный надзор и контроль за соблюдением законодательства </w:t>
      </w:r>
      <w:r w:rsidRPr="005C3A39">
        <w:rPr>
          <w:rFonts w:ascii="Times New Roman" w:hAnsi="Times New Roman"/>
          <w:b/>
          <w:sz w:val="28"/>
          <w:szCs w:val="28"/>
        </w:rPr>
        <w:br/>
        <w:t>об энергосбережении и повышении энергетической эффективности</w:t>
      </w:r>
    </w:p>
    <w:p w14:paraId="4E23488B" w14:textId="77777777" w:rsidR="001F0ECD" w:rsidRPr="005C3A39" w:rsidRDefault="001F0ECD" w:rsidP="001F0ECD">
      <w:pPr>
        <w:spacing w:after="0" w:line="360" w:lineRule="auto"/>
        <w:jc w:val="center"/>
        <w:rPr>
          <w:rFonts w:ascii="Times New Roman" w:hAnsi="Times New Roman"/>
          <w:b/>
          <w:sz w:val="28"/>
          <w:szCs w:val="28"/>
        </w:rPr>
      </w:pPr>
    </w:p>
    <w:p w14:paraId="3AA2C8EC" w14:textId="77777777" w:rsidR="001F0ECD" w:rsidRPr="005C3A39" w:rsidRDefault="001F0ECD" w:rsidP="001F0ECD">
      <w:pPr>
        <w:autoSpaceDE w:val="0"/>
        <w:autoSpaceDN w:val="0"/>
        <w:spacing w:after="0" w:line="360" w:lineRule="auto"/>
        <w:ind w:right="-2" w:firstLine="720"/>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5C3A39">
        <w:rPr>
          <w:rFonts w:ascii="Times New Roman" w:eastAsia="Times New Roman" w:hAnsi="Times New Roman"/>
          <w:sz w:val="28"/>
          <w:szCs w:val="28"/>
          <w:lang w:eastAsia="ru-RU"/>
        </w:rPr>
        <w:br/>
        <w:t>и повышения энергетической эффективности» Ростехнадзором осуществляются полномочия по контролю и надзору в сфере энергосбережения и повышения энергетической эффективности.</w:t>
      </w:r>
    </w:p>
    <w:p w14:paraId="1202EA11" w14:textId="77777777" w:rsidR="001F0ECD" w:rsidRPr="0028331E" w:rsidRDefault="001F0ECD" w:rsidP="001F0ECD">
      <w:pPr>
        <w:autoSpaceDE w:val="0"/>
        <w:autoSpaceDN w:val="0"/>
        <w:spacing w:after="0" w:line="360" w:lineRule="auto"/>
        <w:ind w:right="-2" w:firstLine="720"/>
        <w:jc w:val="both"/>
        <w:rPr>
          <w:rFonts w:ascii="Times New Roman" w:eastAsia="Times New Roman" w:hAnsi="Times New Roman"/>
          <w:sz w:val="28"/>
          <w:szCs w:val="28"/>
          <w:lang w:eastAsia="ru-RU"/>
        </w:rPr>
      </w:pPr>
      <w:r w:rsidRPr="0028331E">
        <w:rPr>
          <w:rFonts w:ascii="Times New Roman" w:eastAsia="Times New Roman" w:hAnsi="Times New Roman"/>
          <w:sz w:val="28"/>
          <w:szCs w:val="28"/>
          <w:lang w:eastAsia="ru-RU"/>
        </w:rPr>
        <w:t>При осуществлении государственного контроля и надзора</w:t>
      </w:r>
      <w:r w:rsidRPr="0028331E">
        <w:rPr>
          <w:rFonts w:ascii="Times New Roman" w:eastAsia="Times New Roman" w:hAnsi="Times New Roman"/>
          <w:sz w:val="28"/>
          <w:szCs w:val="28"/>
          <w:lang w:eastAsia="ru-RU"/>
        </w:rPr>
        <w:br/>
        <w:t>за соблюдением законодательства об энергосбережении и повышении энергетической эффективности территориальными органами Ростехнадзора</w:t>
      </w:r>
      <w:r w:rsidRPr="0028331E">
        <w:rPr>
          <w:rFonts w:ascii="Times New Roman" w:eastAsia="Times New Roman" w:hAnsi="Times New Roman"/>
          <w:sz w:val="28"/>
          <w:szCs w:val="28"/>
          <w:lang w:eastAsia="ru-RU"/>
        </w:rPr>
        <w:br/>
        <w:t>за 2021 год было проверено 140 организаций, обязанных принять программы энергосбережения.</w:t>
      </w:r>
    </w:p>
    <w:p w14:paraId="14DA49F9" w14:textId="77777777" w:rsidR="001F0ECD" w:rsidRPr="0028331E" w:rsidRDefault="001F0ECD" w:rsidP="001F0ECD">
      <w:pPr>
        <w:autoSpaceDE w:val="0"/>
        <w:autoSpaceDN w:val="0"/>
        <w:spacing w:after="0" w:line="360" w:lineRule="auto"/>
        <w:ind w:right="-2" w:firstLine="709"/>
        <w:jc w:val="both"/>
        <w:rPr>
          <w:rFonts w:ascii="Times New Roman" w:eastAsia="Times New Roman" w:hAnsi="Times New Roman"/>
          <w:sz w:val="28"/>
          <w:szCs w:val="28"/>
          <w:lang w:eastAsia="ru-RU"/>
        </w:rPr>
      </w:pPr>
      <w:r w:rsidRPr="0028331E">
        <w:rPr>
          <w:rFonts w:ascii="Times New Roman" w:eastAsia="Times New Roman" w:hAnsi="Times New Roman"/>
          <w:sz w:val="28"/>
          <w:szCs w:val="28"/>
          <w:lang w:eastAsia="ru-RU"/>
        </w:rPr>
        <w:t xml:space="preserve">В ходе проверок юридических лиц и индивидуальных предпринимателей осуществлялся контроль за оснащением зданий, строений и сооружений приборами учета. Выявлено 4 здания, не оснащённых приборами учёта энергетических ресурсов. </w:t>
      </w:r>
    </w:p>
    <w:p w14:paraId="155486FD" w14:textId="77777777" w:rsidR="001F0ECD" w:rsidRPr="00CC31BA" w:rsidRDefault="001F0ECD" w:rsidP="001F0ECD">
      <w:pPr>
        <w:spacing w:after="0" w:line="360" w:lineRule="auto"/>
        <w:jc w:val="center"/>
        <w:rPr>
          <w:rFonts w:ascii="Times New Roman" w:hAnsi="Times New Roman"/>
          <w:b/>
          <w:sz w:val="28"/>
          <w:szCs w:val="28"/>
        </w:rPr>
      </w:pPr>
      <w:r w:rsidRPr="00CC31BA">
        <w:rPr>
          <w:rFonts w:ascii="Times New Roman" w:hAnsi="Times New Roman"/>
          <w:b/>
          <w:sz w:val="28"/>
          <w:szCs w:val="28"/>
        </w:rPr>
        <w:lastRenderedPageBreak/>
        <w:t>Федеральный государственный надзор в области безопасности гидротехнических сооружений</w:t>
      </w:r>
    </w:p>
    <w:p w14:paraId="66CB4DDB" w14:textId="77777777" w:rsidR="001F0ECD" w:rsidRPr="00CC31BA" w:rsidRDefault="001F0ECD" w:rsidP="001F0ECD">
      <w:pPr>
        <w:tabs>
          <w:tab w:val="left" w:pos="1005"/>
        </w:tabs>
        <w:spacing w:after="0" w:line="360" w:lineRule="auto"/>
        <w:ind w:firstLine="480"/>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Верхне-Донское управление Ростехнадзора осуществляет надзор за безопасной эксплуатацией 2933 ГТС из них:</w:t>
      </w:r>
    </w:p>
    <w:p w14:paraId="2076C25F" w14:textId="77777777" w:rsidR="001F0ECD" w:rsidRPr="00CC31BA" w:rsidRDefault="001F0ECD" w:rsidP="001F0ECD">
      <w:pPr>
        <w:tabs>
          <w:tab w:val="left" w:pos="1005"/>
        </w:tabs>
        <w:spacing w:after="0" w:line="360" w:lineRule="auto"/>
        <w:ind w:firstLine="480"/>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объекты промышленности -55;</w:t>
      </w:r>
    </w:p>
    <w:p w14:paraId="070B7B00" w14:textId="77777777" w:rsidR="001F0ECD" w:rsidRPr="00CC31BA" w:rsidRDefault="001F0ECD" w:rsidP="001F0ECD">
      <w:pPr>
        <w:tabs>
          <w:tab w:val="left" w:pos="1005"/>
        </w:tabs>
        <w:spacing w:after="0" w:line="360" w:lineRule="auto"/>
        <w:ind w:firstLine="480"/>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объекты энергетики – 10;</w:t>
      </w:r>
    </w:p>
    <w:p w14:paraId="5E7A6339" w14:textId="77777777" w:rsidR="001F0ECD" w:rsidRPr="00CC31BA" w:rsidRDefault="001F0ECD" w:rsidP="001F0ECD">
      <w:pPr>
        <w:tabs>
          <w:tab w:val="left" w:pos="1005"/>
        </w:tabs>
        <w:spacing w:after="0" w:line="360" w:lineRule="auto"/>
        <w:ind w:firstLine="480"/>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объекты водохозяйственного комплекса – 2868.</w:t>
      </w:r>
    </w:p>
    <w:p w14:paraId="183D72B4" w14:textId="77777777" w:rsidR="001F0ECD" w:rsidRPr="00CC31BA" w:rsidRDefault="001F0ECD" w:rsidP="001F0ECD">
      <w:pPr>
        <w:numPr>
          <w:ilvl w:val="0"/>
          <w:numId w:val="5"/>
        </w:num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ГТС по классам в соответствии с постановлением Правительства Российской Федерации от </w:t>
      </w:r>
      <w:proofErr w:type="spellStart"/>
      <w:r w:rsidRPr="00CC31BA">
        <w:rPr>
          <w:rFonts w:ascii="Times New Roman" w:eastAsia="Times New Roman" w:hAnsi="Times New Roman"/>
          <w:sz w:val="28"/>
          <w:szCs w:val="28"/>
          <w:lang w:eastAsia="ru-RU"/>
        </w:rPr>
        <w:t>от</w:t>
      </w:r>
      <w:proofErr w:type="spellEnd"/>
      <w:r w:rsidRPr="00CC31BA">
        <w:rPr>
          <w:rFonts w:ascii="Times New Roman" w:eastAsia="Times New Roman" w:hAnsi="Times New Roman"/>
          <w:sz w:val="28"/>
          <w:szCs w:val="28"/>
          <w:lang w:eastAsia="ru-RU"/>
        </w:rPr>
        <w:t xml:space="preserve"> 05.10.2020 № 1607 "Об утверждении критериев классификации гидротехнических сооружений»</w:t>
      </w:r>
    </w:p>
    <w:p w14:paraId="08661393"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 распределены следующим образом: </w:t>
      </w:r>
    </w:p>
    <w:p w14:paraId="4F099A03"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I класса – 6 комплексов;</w:t>
      </w:r>
    </w:p>
    <w:p w14:paraId="3E6633FD"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II класса – 1 комплекса;</w:t>
      </w:r>
    </w:p>
    <w:p w14:paraId="71E55503"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III класса – 90 комплексов;</w:t>
      </w:r>
    </w:p>
    <w:p w14:paraId="05FB47B5"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IV класса – 964 комплекса;</w:t>
      </w:r>
    </w:p>
    <w:p w14:paraId="13FAA8B9"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по 2009 ГТС класс не определен.</w:t>
      </w:r>
    </w:p>
    <w:p w14:paraId="12277D01"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Режим постоянного государственного надзора, в соответствии с ст.13 Федерального закона от 21 июля 1997 г. № 117- ФЗ «О безопасности гидротехнических сооружений» установлен на 7 комплексах ГТС, из них: </w:t>
      </w:r>
    </w:p>
    <w:p w14:paraId="0FF340E5"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- 3 комплекса ГТС объектов энергетики;</w:t>
      </w:r>
    </w:p>
    <w:p w14:paraId="020D4725"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- 3 комплекса ГТС объектов промышленности;</w:t>
      </w:r>
    </w:p>
    <w:p w14:paraId="526F0186"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- 1 ГТС водохозяйственного комплекса. </w:t>
      </w:r>
    </w:p>
    <w:p w14:paraId="079A5C89" w14:textId="77777777" w:rsidR="001F0ECD" w:rsidRPr="00CC31BA" w:rsidRDefault="001F0ECD" w:rsidP="001F0ECD">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 За отчетный период проведено 200 проверок в рамках постоянного надзора.</w:t>
      </w:r>
    </w:p>
    <w:p w14:paraId="47DC98A2"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14:paraId="74D866C6"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«нормальный» уровень безопасности имеют 1012 комплексов ГТС; </w:t>
      </w:r>
    </w:p>
    <w:p w14:paraId="2CEBB7A9"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lastRenderedPageBreak/>
        <w:t>«пониженный» уровень безопасности 1861 комплекс ГТС;</w:t>
      </w:r>
    </w:p>
    <w:p w14:paraId="69F1A070"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«неудовлетворительный» уровень безопасности имеют 200 комплексов ГТС;</w:t>
      </w:r>
    </w:p>
    <w:p w14:paraId="75A4E4EA"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«опасный» уровень безопасности, характеризуемый потерей работоспособности и не подлежащих эксплуатации, на территории Управления не выявлены. </w:t>
      </w:r>
    </w:p>
    <w:p w14:paraId="51EEEB5A"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129 ГТС – бесхозяйные.</w:t>
      </w:r>
    </w:p>
    <w:p w14:paraId="55C7CFC2" w14:textId="77777777" w:rsidR="001F0ECD" w:rsidRPr="00CC31BA" w:rsidRDefault="001F0ECD" w:rsidP="001F0ECD">
      <w:pPr>
        <w:spacing w:after="0" w:line="360" w:lineRule="auto"/>
        <w:ind w:firstLine="708"/>
        <w:jc w:val="both"/>
        <w:rPr>
          <w:rFonts w:ascii="Times New Roman" w:eastAsia="Times New Roman" w:hAnsi="Times New Roman"/>
          <w:snapToGrid w:val="0"/>
          <w:sz w:val="28"/>
          <w:szCs w:val="28"/>
          <w:lang w:eastAsia="ru-RU"/>
        </w:rPr>
      </w:pPr>
      <w:r w:rsidRPr="00CC31BA">
        <w:rPr>
          <w:rFonts w:ascii="Times New Roman" w:eastAsia="Times New Roman" w:hAnsi="Times New Roman"/>
          <w:snapToGrid w:val="0"/>
          <w:sz w:val="28"/>
          <w:szCs w:val="28"/>
          <w:lang w:eastAsia="ru-RU"/>
        </w:rPr>
        <w:t>За 2021 год в отношении организаций, эксплуатирующих гидротехнические сооружения, проведено 316 проверок (за аналогичный период 2020 года - 316). В результате проверок выявлено 195 (2020 – 195) правонарушения, наложено 75 (2020 - 75) административных штрафов на сумму 310 (2020 – 310) тыс. руб. Взыскано в отчетном периоде 304 (в аналогичном периоде 2020 года – 304) тыс. руб.</w:t>
      </w:r>
    </w:p>
    <w:p w14:paraId="6D7A2D2D"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Во исполнение приказа Федеральной службы по экологическому, технологическому и атомному надзору от 21 декабря 2020 г. № 557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2021 года» Верхне-Донским управлением Ростехнадзора (далее Управление) в рамках возложенных полномочий проведен комплекс мер, направленных на уменьшение риска возникновения ЧС, на обеспечение безопасной эксплуатации, устойчивости и работоспособности поднадзорных гидротехнических сооружений в период весеннего половодья в 2021 году: </w:t>
      </w:r>
    </w:p>
    <w:p w14:paraId="0324002D"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1. Управлением издан приказ «О безопасной эксплуатации и работоспособности гидротехнических сооружений, поднадзорных Верхне-Донскому управлению Федеральной службы по экологическому, технологическому и атомному надзору, в период весеннего половодья и паводка 2021 года» от 12.01.2021 № ПР-220-4-0. </w:t>
      </w:r>
    </w:p>
    <w:p w14:paraId="17277652"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Приказом определены следующие задачи:</w:t>
      </w:r>
    </w:p>
    <w:p w14:paraId="5FF2F591"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lastRenderedPageBreak/>
        <w:t>- участие в мероприятиях по организации безаварийного пропуска паводковых вод в 2021 году, проводимых региональными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Федерального агентства водных ресурсов;</w:t>
      </w:r>
    </w:p>
    <w:p w14:paraId="06C39AFD"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 участие представителей органов Ростехнадзора в работе региональных противопаводковых комиссий, а также в осуществлении контроля за состоянием и эксплуатацией поднадзорных ГТС в период прохождения паводка в соответствии с планом проведения проверок юридических лиц и индивидуальных предпринимателей на 2021 год. </w:t>
      </w:r>
    </w:p>
    <w:p w14:paraId="191D9130"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2. Поднадзорным организациям, органам исполнительной власти субъектов Российской Федерации, входящим в состав ВДУ и главам администраций районов направлены информационно-предписывающие письма с указанием необходимых мероприятий по обеспечению безопасности ГТС в период прохождения паводка. </w:t>
      </w:r>
    </w:p>
    <w:p w14:paraId="1E579789"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3. Рассмотрены и согласованы графики комиссионных обследований ГТС на период прохождения паводка в 2021 г. и проекты Распоряжений Губернаторов субъектов Российской Федерации «Об организации и проведении противопаводковых мероприятий на территории области в 2021 году».</w:t>
      </w:r>
    </w:p>
    <w:p w14:paraId="215D25FB"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4. Совместно с Региональными управлениями МЧС проведена проверка собственных сил и средств, привлекаемых для выполнения противопаводковых мероприятий, проведения спасательных и аварийно-восстановительных работ в период прохождения весеннего паводка.</w:t>
      </w:r>
    </w:p>
    <w:p w14:paraId="0D86E567"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5. Принималось участие инспекторского состава в работе межведомственных комиссий по обследованию потенциально опасных и социально значимых объектов ГТС.</w:t>
      </w:r>
    </w:p>
    <w:p w14:paraId="0B1B6462"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По результатам обследования собственникам и эксплуатирующим организациям выданы рекомендации, с указанием проведения необходимых мероприятий в период приема и пропуска паводковых вод в сезон весеннего половодья 2021 года. По средствам обратной связи от поднадзорных </w:t>
      </w:r>
      <w:r w:rsidRPr="00CC31BA">
        <w:rPr>
          <w:rFonts w:ascii="Times New Roman" w:eastAsia="Times New Roman" w:hAnsi="Times New Roman"/>
          <w:sz w:val="28"/>
          <w:szCs w:val="28"/>
          <w:lang w:eastAsia="ru-RU"/>
        </w:rPr>
        <w:lastRenderedPageBreak/>
        <w:t xml:space="preserve">организаций и муниципальных образований была получена информация о проведенных </w:t>
      </w:r>
      <w:proofErr w:type="spellStart"/>
      <w:r w:rsidRPr="00CC31BA">
        <w:rPr>
          <w:rFonts w:ascii="Times New Roman" w:eastAsia="Times New Roman" w:hAnsi="Times New Roman"/>
          <w:sz w:val="28"/>
          <w:szCs w:val="28"/>
          <w:lang w:eastAsia="ru-RU"/>
        </w:rPr>
        <w:t>предпаводковых</w:t>
      </w:r>
      <w:proofErr w:type="spellEnd"/>
      <w:r w:rsidRPr="00CC31BA">
        <w:rPr>
          <w:rFonts w:ascii="Times New Roman" w:eastAsia="Times New Roman" w:hAnsi="Times New Roman"/>
          <w:sz w:val="28"/>
          <w:szCs w:val="28"/>
          <w:lang w:eastAsia="ru-RU"/>
        </w:rPr>
        <w:t xml:space="preserve"> мероприятиях и результатах прохождения паводка.</w:t>
      </w:r>
    </w:p>
    <w:p w14:paraId="34E6AD6A"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За </w:t>
      </w:r>
      <w:proofErr w:type="spellStart"/>
      <w:r w:rsidRPr="00CC31BA">
        <w:rPr>
          <w:rFonts w:ascii="Times New Roman" w:eastAsia="Times New Roman" w:hAnsi="Times New Roman"/>
          <w:sz w:val="28"/>
          <w:szCs w:val="28"/>
          <w:lang w:eastAsia="ru-RU"/>
        </w:rPr>
        <w:t>предпаводковый</w:t>
      </w:r>
      <w:proofErr w:type="spellEnd"/>
      <w:r w:rsidRPr="00CC31BA">
        <w:rPr>
          <w:rFonts w:ascii="Times New Roman" w:eastAsia="Times New Roman" w:hAnsi="Times New Roman"/>
          <w:sz w:val="28"/>
          <w:szCs w:val="28"/>
          <w:lang w:eastAsia="ru-RU"/>
        </w:rPr>
        <w:t xml:space="preserve"> период и период прохождения паводка проведено 91 проверка ГТС, из них 17 – плановых и 20 внеплановых, 54 проверки проведено в рамках постоянного надзора и 221 комиссионное обследование. Выявлено 61 нарушение требований законодательства в области безопасности ГТС.</w:t>
      </w:r>
    </w:p>
    <w:p w14:paraId="10977CA0"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Оформлено 22 протокола об административных правонарушениях, из них на юридическое лицо – 1 и на должностных лиц – 21, на общую сумму 172 тыс. руб., взыскано 142 тыс. руб.</w:t>
      </w:r>
    </w:p>
    <w:p w14:paraId="1E94B3AF"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Наиболее характерными нарушениями, выявленными в ходе проверок безопасной эксплуатации гидротехнических сооружений, являются:</w:t>
      </w:r>
    </w:p>
    <w:p w14:paraId="49BE04D5"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14:paraId="19CC4B6E"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 не проведены </w:t>
      </w:r>
      <w:proofErr w:type="spellStart"/>
      <w:r w:rsidRPr="00CC31BA">
        <w:rPr>
          <w:rFonts w:ascii="Times New Roman" w:eastAsia="Times New Roman" w:hAnsi="Times New Roman"/>
          <w:sz w:val="28"/>
          <w:szCs w:val="28"/>
          <w:lang w:eastAsia="ru-RU"/>
        </w:rPr>
        <w:t>преддекларационные</w:t>
      </w:r>
      <w:proofErr w:type="spellEnd"/>
      <w:r w:rsidRPr="00CC31BA">
        <w:rPr>
          <w:rFonts w:ascii="Times New Roman" w:eastAsia="Times New Roman" w:hAnsi="Times New Roman"/>
          <w:sz w:val="28"/>
          <w:szCs w:val="28"/>
          <w:lang w:eastAsia="ru-RU"/>
        </w:rPr>
        <w:t xml:space="preserve"> обследования;</w:t>
      </w:r>
    </w:p>
    <w:p w14:paraId="4D766B97"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не разработаны и не согласованы с Управлением правила эксплуатации ГТС.</w:t>
      </w:r>
    </w:p>
    <w:p w14:paraId="530A5546" w14:textId="77777777" w:rsidR="001F0ECD" w:rsidRPr="00CC31BA" w:rsidRDefault="001F0ECD" w:rsidP="001F0ECD">
      <w:pPr>
        <w:spacing w:after="0" w:line="360" w:lineRule="auto"/>
        <w:ind w:firstLine="709"/>
        <w:jc w:val="both"/>
        <w:rPr>
          <w:rFonts w:ascii="Times New Roman" w:hAnsi="Times New Roman"/>
          <w:bCs/>
          <w:sz w:val="28"/>
          <w:szCs w:val="28"/>
        </w:rPr>
      </w:pPr>
      <w:r w:rsidRPr="00CC31BA">
        <w:rPr>
          <w:rFonts w:ascii="Times New Roman" w:eastAsia="Times New Roman" w:hAnsi="Times New Roman"/>
          <w:sz w:val="28"/>
          <w:szCs w:val="28"/>
          <w:lang w:eastAsia="ru-RU"/>
        </w:rPr>
        <w:t xml:space="preserve">Согласно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r w:rsidRPr="00CC31BA">
        <w:rPr>
          <w:rFonts w:ascii="Times New Roman" w:hAnsi="Times New Roman"/>
          <w:bCs/>
          <w:sz w:val="28"/>
          <w:szCs w:val="28"/>
        </w:rPr>
        <w:t>Федеральной службы по экологическому, технологическому и атомному надзору от 12 августа 2015 года № 312 в 2021 году Управлением рассмотрены и утверждены 12 деклараций безопасности ГТС.</w:t>
      </w:r>
    </w:p>
    <w:p w14:paraId="4E763AF7" w14:textId="77777777" w:rsidR="001F0ECD" w:rsidRPr="00CC31BA" w:rsidRDefault="001F0ECD" w:rsidP="001F0ECD">
      <w:pPr>
        <w:spacing w:after="0" w:line="360" w:lineRule="auto"/>
        <w:ind w:firstLine="709"/>
        <w:jc w:val="both"/>
        <w:rPr>
          <w:rFonts w:ascii="Times New Roman" w:hAnsi="Times New Roman"/>
          <w:bCs/>
          <w:sz w:val="28"/>
          <w:szCs w:val="28"/>
        </w:rPr>
      </w:pPr>
      <w:r w:rsidRPr="00CC31BA">
        <w:rPr>
          <w:rFonts w:ascii="Times New Roman" w:eastAsia="Times New Roman" w:hAnsi="Times New Roman"/>
          <w:sz w:val="28"/>
          <w:szCs w:val="28"/>
          <w:lang w:eastAsia="ru-RU"/>
        </w:rPr>
        <w:t xml:space="preserve">В соответствии с Административным регламентом Ростехнадзора 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 ноября 2015 г. № 447 </w:t>
      </w:r>
      <w:r w:rsidRPr="00CC31BA">
        <w:rPr>
          <w:rFonts w:ascii="Times New Roman" w:eastAsia="Times New Roman" w:hAnsi="Times New Roman"/>
          <w:sz w:val="28"/>
          <w:szCs w:val="28"/>
          <w:lang w:eastAsia="ru-RU"/>
        </w:rPr>
        <w:lastRenderedPageBreak/>
        <w:t>(зарегистрирован в Минюсте России 30.03.2016 № 41617), рассмотрены правила эксплуатации по 4 ГТС.</w:t>
      </w:r>
    </w:p>
    <w:p w14:paraId="28C0FC16"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гидротехнических сооружений), утвержденным </w:t>
      </w:r>
      <w:r w:rsidRPr="00CC31BA">
        <w:rPr>
          <w:rFonts w:ascii="Times New Roman" w:hAnsi="Times New Roman"/>
          <w:sz w:val="28"/>
          <w:szCs w:val="28"/>
        </w:rPr>
        <w:t xml:space="preserve">Приказом Федеральной службы по экологическому, технологическому и атомному надзору </w:t>
      </w:r>
      <w:r w:rsidRPr="00CC31BA">
        <w:rPr>
          <w:rFonts w:ascii="Times New Roman" w:eastAsia="Times New Roman" w:hAnsi="Times New Roman"/>
          <w:sz w:val="28"/>
          <w:szCs w:val="28"/>
          <w:lang w:eastAsia="ru-RU"/>
        </w:rPr>
        <w:t>от 2 октября 2015 года N 394 Управлением выдано 18 разрешений на эксплуатацию ГТС.</w:t>
      </w:r>
    </w:p>
    <w:p w14:paraId="0E93901E"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05.10.2020 №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Управление формирует и ведет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14:paraId="4E0C843F" w14:textId="77777777" w:rsidR="001F0ECD" w:rsidRPr="00CC31BA" w:rsidRDefault="001F0ECD" w:rsidP="001F0ECD">
      <w:pPr>
        <w:spacing w:after="0" w:line="360" w:lineRule="auto"/>
        <w:ind w:firstLine="708"/>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14:paraId="513A4B50" w14:textId="77777777" w:rsidR="001F0ECD" w:rsidRPr="00CC31BA" w:rsidRDefault="001F0ECD" w:rsidP="001F0ECD">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Общее количество бесхозяйных ГТС (с учетом вновь выявленных) насчитывают 129 ГТС.</w:t>
      </w:r>
    </w:p>
    <w:p w14:paraId="44682184"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2021 года:</w:t>
      </w:r>
    </w:p>
    <w:p w14:paraId="69DA9C8B"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дополнительно выявлено 45 бесхозяйных ГТС;</w:t>
      </w:r>
    </w:p>
    <w:p w14:paraId="02B4674D"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lastRenderedPageBreak/>
        <w:t>- поставлено на учет в органах государственной регистрации в качестве недвижимой бесхозяйной вещи за 2020 г. 10 бесхозяйных ГТС;</w:t>
      </w:r>
    </w:p>
    <w:p w14:paraId="5DEBB08A" w14:textId="77777777" w:rsidR="001F0ECD" w:rsidRPr="00CC31BA" w:rsidRDefault="001F0ECD" w:rsidP="001F0ECD">
      <w:pPr>
        <w:spacing w:after="0" w:line="360" w:lineRule="auto"/>
        <w:ind w:firstLine="709"/>
        <w:jc w:val="both"/>
        <w:rPr>
          <w:rFonts w:ascii="Times New Roman" w:eastAsia="Times New Roman" w:hAnsi="Times New Roman"/>
          <w:sz w:val="28"/>
          <w:szCs w:val="28"/>
          <w:lang w:eastAsia="ru-RU"/>
        </w:rPr>
      </w:pPr>
      <w:r w:rsidRPr="00CC31BA">
        <w:rPr>
          <w:rFonts w:ascii="Times New Roman" w:eastAsia="Times New Roman" w:hAnsi="Times New Roman"/>
          <w:sz w:val="28"/>
          <w:szCs w:val="28"/>
          <w:lang w:eastAsia="ru-RU"/>
        </w:rPr>
        <w:t>- оформлено право собственности на 42 бесхозяйных ГТС;</w:t>
      </w:r>
    </w:p>
    <w:p w14:paraId="35E0877C" w14:textId="77777777" w:rsidR="001F0ECD" w:rsidRPr="00CC31BA" w:rsidRDefault="001F0ECD" w:rsidP="001F0ECD">
      <w:pPr>
        <w:spacing w:after="0" w:line="360" w:lineRule="auto"/>
        <w:ind w:firstLine="120"/>
        <w:jc w:val="both"/>
        <w:rPr>
          <w:rFonts w:ascii="Times New Roman" w:eastAsia="Times New Roman" w:hAnsi="Times New Roman"/>
          <w:snapToGrid w:val="0"/>
          <w:sz w:val="28"/>
          <w:szCs w:val="28"/>
          <w:lang w:eastAsia="ru-RU"/>
        </w:rPr>
      </w:pPr>
      <w:r w:rsidRPr="00CC31BA">
        <w:rPr>
          <w:rFonts w:ascii="Times New Roman" w:eastAsia="Times New Roman" w:hAnsi="Times New Roman"/>
          <w:sz w:val="28"/>
          <w:szCs w:val="28"/>
          <w:lang w:eastAsia="ru-RU"/>
        </w:rPr>
        <w:t xml:space="preserve">         </w:t>
      </w:r>
      <w:r w:rsidRPr="00CC31BA">
        <w:rPr>
          <w:rFonts w:ascii="Times New Roman" w:eastAsia="Times New Roman" w:hAnsi="Times New Roman"/>
          <w:snapToGrid w:val="0"/>
          <w:sz w:val="28"/>
          <w:szCs w:val="28"/>
          <w:lang w:eastAsia="ru-RU"/>
        </w:rPr>
        <w:t xml:space="preserve">В течение 2020 года на поднадзорных гидротехнических сооружениях аварий и несчастных случаев не зарегистрировано. </w:t>
      </w:r>
    </w:p>
    <w:p w14:paraId="01BA795E" w14:textId="77777777" w:rsidR="001F0ECD" w:rsidRPr="008759CC" w:rsidRDefault="001F0ECD" w:rsidP="001F0ECD">
      <w:pPr>
        <w:autoSpaceDE w:val="0"/>
        <w:autoSpaceDN w:val="0"/>
        <w:adjustRightInd w:val="0"/>
        <w:spacing w:after="0" w:line="360" w:lineRule="auto"/>
        <w:ind w:right="-91" w:firstLine="720"/>
        <w:jc w:val="both"/>
        <w:rPr>
          <w:rFonts w:ascii="Times New Roman" w:eastAsia="Times New Roman" w:hAnsi="Times New Roman"/>
          <w:color w:val="FF0000"/>
          <w:sz w:val="28"/>
          <w:szCs w:val="28"/>
          <w:highlight w:val="yellow"/>
          <w:lang w:eastAsia="ru-RU"/>
        </w:rPr>
      </w:pPr>
    </w:p>
    <w:p w14:paraId="69CEAC0A" w14:textId="77777777" w:rsidR="001F0ECD" w:rsidRPr="005C3A39" w:rsidRDefault="001F0ECD" w:rsidP="001F0ECD">
      <w:pPr>
        <w:spacing w:after="0" w:line="360" w:lineRule="auto"/>
        <w:jc w:val="center"/>
        <w:rPr>
          <w:rFonts w:ascii="Times New Roman" w:hAnsi="Times New Roman"/>
          <w:b/>
          <w:sz w:val="28"/>
          <w:szCs w:val="28"/>
        </w:rPr>
      </w:pPr>
      <w:r w:rsidRPr="005C3A39">
        <w:rPr>
          <w:rFonts w:ascii="Times New Roman" w:hAnsi="Times New Roman"/>
          <w:b/>
          <w:sz w:val="28"/>
          <w:szCs w:val="28"/>
        </w:rPr>
        <w:t>Предложения по совершенствованию нормативного правового регулирования и осуществлению государственного контроля (надзора)</w:t>
      </w:r>
      <w:r w:rsidRPr="005C3A39">
        <w:rPr>
          <w:rFonts w:ascii="Times New Roman" w:hAnsi="Times New Roman"/>
          <w:b/>
          <w:sz w:val="28"/>
          <w:szCs w:val="28"/>
        </w:rPr>
        <w:br/>
        <w:t>в установленной сфере деятельности</w:t>
      </w:r>
    </w:p>
    <w:p w14:paraId="38AAF1DF" w14:textId="77777777" w:rsidR="001F0ECD" w:rsidRPr="005C3A39" w:rsidRDefault="001F0ECD" w:rsidP="001F0ECD">
      <w:pPr>
        <w:spacing w:after="0" w:line="360" w:lineRule="auto"/>
        <w:jc w:val="center"/>
        <w:rPr>
          <w:rFonts w:ascii="Times New Roman" w:hAnsi="Times New Roman"/>
          <w:b/>
          <w:sz w:val="28"/>
          <w:szCs w:val="28"/>
        </w:rPr>
      </w:pPr>
    </w:p>
    <w:p w14:paraId="110DDA9F" w14:textId="77777777" w:rsidR="001F0ECD" w:rsidRPr="005C3A39" w:rsidRDefault="001F0ECD" w:rsidP="001F0ECD">
      <w:pPr>
        <w:spacing w:after="0" w:line="36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В целях повышения эффективности контрольно-надзорной и лицензионно-разрешительной деятельности Управление считает необходимым:</w:t>
      </w:r>
    </w:p>
    <w:p w14:paraId="5B88BABC" w14:textId="77777777" w:rsidR="001F0ECD" w:rsidRPr="005C3A39" w:rsidRDefault="001F0ECD" w:rsidP="001F0ECD">
      <w:pPr>
        <w:spacing w:after="0" w:line="36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w:t>
      </w:r>
    </w:p>
    <w:p w14:paraId="2770A83F" w14:textId="77777777" w:rsidR="001F0ECD" w:rsidRPr="005C3A39" w:rsidRDefault="001F0ECD" w:rsidP="001F0ECD">
      <w:pPr>
        <w:spacing w:after="0" w:line="36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2. В целях повышения деятельности по декларированию ГТС в нормативно правовых документах отобразить последовательность действий инспекторского состава, если при проведении периодического обследования  ГТС и рассмотрении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ГТС, установлено что в результате аварии будет нанесен ущерб, но мнения комиссии о необходимости декларирования безопасности такого ГТС разделились.</w:t>
      </w:r>
    </w:p>
    <w:p w14:paraId="27F34C95" w14:textId="77777777" w:rsidR="001F0ECD" w:rsidRPr="005C3A39" w:rsidRDefault="001F0ECD" w:rsidP="001F0ECD">
      <w:pPr>
        <w:spacing w:after="0" w:line="36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 xml:space="preserve">3.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(порядок организации и проведения проверок, ответственность за нарушения законодательства о страховании гражданской </w:t>
      </w:r>
      <w:r w:rsidRPr="005C3A39">
        <w:rPr>
          <w:rFonts w:ascii="Times New Roman" w:eastAsia="Times New Roman" w:hAnsi="Times New Roman"/>
          <w:sz w:val="28"/>
          <w:szCs w:val="28"/>
          <w:lang w:eastAsia="ru-RU"/>
        </w:rPr>
        <w:lastRenderedPageBreak/>
        <w:t>ответственности за вред, причиненный в результате аварии, декларирование безопасности и т.д.).</w:t>
      </w:r>
    </w:p>
    <w:p w14:paraId="3BCDC5D9" w14:textId="77777777" w:rsidR="001F0ECD" w:rsidRPr="005C3A39" w:rsidRDefault="001F0ECD" w:rsidP="001F0ECD">
      <w:pPr>
        <w:spacing w:after="0" w:line="36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4.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14:paraId="602BE7E0" w14:textId="77777777" w:rsidR="001F0ECD" w:rsidRPr="005C3A39" w:rsidRDefault="001F0ECD" w:rsidP="001F0ECD">
      <w:pPr>
        <w:spacing w:after="0" w:line="36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5. Дальнейшее совершенствование отчетных форм в соответствии с изменениями требований законодательства и нормативными требования Ростехнадзора, их максимальная оцифровка.</w:t>
      </w:r>
    </w:p>
    <w:p w14:paraId="0F6B789C" w14:textId="77777777" w:rsidR="001F0ECD" w:rsidRPr="008759CC" w:rsidRDefault="001F0ECD" w:rsidP="001F0ECD">
      <w:pPr>
        <w:spacing w:after="0" w:line="360" w:lineRule="auto"/>
        <w:ind w:firstLine="709"/>
        <w:jc w:val="both"/>
        <w:rPr>
          <w:rFonts w:ascii="Times New Roman" w:hAnsi="Times New Roman"/>
          <w:color w:val="FF0000"/>
          <w:sz w:val="28"/>
          <w:szCs w:val="28"/>
          <w:highlight w:val="yellow"/>
        </w:rPr>
      </w:pPr>
    </w:p>
    <w:p w14:paraId="28FEB24B" w14:textId="77777777" w:rsidR="001F0ECD" w:rsidRPr="005C3A39" w:rsidRDefault="001F0ECD" w:rsidP="001F0ECD">
      <w:pPr>
        <w:spacing w:after="0" w:line="360" w:lineRule="auto"/>
        <w:ind w:firstLine="709"/>
        <w:jc w:val="center"/>
        <w:rPr>
          <w:rFonts w:ascii="Times New Roman" w:hAnsi="Times New Roman"/>
          <w:b/>
          <w:sz w:val="28"/>
          <w:szCs w:val="28"/>
        </w:rPr>
      </w:pPr>
      <w:r w:rsidRPr="005C3A39">
        <w:rPr>
          <w:rFonts w:ascii="Times New Roman" w:hAnsi="Times New Roman"/>
          <w:b/>
          <w:sz w:val="28"/>
          <w:szCs w:val="28"/>
        </w:rPr>
        <w:t>Профилактические мероприятия и их результативность</w:t>
      </w:r>
    </w:p>
    <w:p w14:paraId="4E0AB4DF" w14:textId="77777777" w:rsidR="001F0ECD" w:rsidRPr="005C3A39" w:rsidRDefault="001F0ECD" w:rsidP="001F0ECD">
      <w:pPr>
        <w:spacing w:after="0" w:line="360" w:lineRule="auto"/>
        <w:ind w:firstLine="709"/>
        <w:jc w:val="center"/>
        <w:rPr>
          <w:rFonts w:ascii="Times New Roman" w:hAnsi="Times New Roman"/>
          <w:b/>
          <w:sz w:val="28"/>
          <w:szCs w:val="28"/>
        </w:rPr>
      </w:pPr>
    </w:p>
    <w:p w14:paraId="0BC9AFBF" w14:textId="77777777" w:rsidR="001F0ECD" w:rsidRPr="005C3A39" w:rsidRDefault="001F0ECD" w:rsidP="001F0ECD">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 xml:space="preserve">В рамках реализации Указа Президента России от 7 мая 2012 г. № 601 </w:t>
      </w:r>
      <w:r w:rsidRPr="005C3A39">
        <w:rPr>
          <w:rFonts w:ascii="Times New Roman" w:eastAsia="Times New Roman" w:hAnsi="Times New Roman"/>
          <w:sz w:val="28"/>
          <w:szCs w:val="28"/>
          <w:lang w:eastAsia="ru-RU"/>
        </w:rPr>
        <w:br/>
        <w:t xml:space="preserve">«Об основных направлениях совершенствования системы государственного управления» Ростехнадзор обеспечивает на официальном сайте доступ </w:t>
      </w:r>
      <w:r w:rsidRPr="005C3A39">
        <w:rPr>
          <w:rFonts w:ascii="Times New Roman" w:eastAsia="Times New Roman" w:hAnsi="Times New Roman"/>
          <w:sz w:val="28"/>
          <w:szCs w:val="28"/>
          <w:lang w:eastAsia="ru-RU"/>
        </w:rPr>
        <w:br/>
        <w:t>к открытым данным, содержащимся в информационных системах Ростехнадзора. В связи с чем, Управление регулярно размещает на сайте информацию с целью информирования контролируемых лиц по вопросам соблюдения обязательных требований в установленной сфере деятельности.</w:t>
      </w:r>
    </w:p>
    <w:p w14:paraId="5367F8F8" w14:textId="77777777" w:rsidR="001F0ECD" w:rsidRPr="005C3A39" w:rsidRDefault="001F0ECD" w:rsidP="001F0ECD">
      <w:pPr>
        <w:spacing w:after="0" w:line="360" w:lineRule="auto"/>
        <w:ind w:firstLine="709"/>
        <w:jc w:val="both"/>
        <w:rPr>
          <w:rFonts w:ascii="Times New Roman" w:hAnsi="Times New Roman"/>
          <w:sz w:val="28"/>
          <w:szCs w:val="28"/>
        </w:rPr>
      </w:pPr>
      <w:r w:rsidRPr="005C3A39">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федерального государственного </w:t>
      </w:r>
      <w:r w:rsidRPr="005C3A39">
        <w:rPr>
          <w:rFonts w:ascii="Times New Roman" w:eastAsia="Times New Roman" w:hAnsi="Times New Roman"/>
          <w:sz w:val="28"/>
          <w:szCs w:val="28"/>
          <w:lang w:eastAsia="ru-RU"/>
        </w:rPr>
        <w:t>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и федерального государственного надзора</w:t>
      </w:r>
      <w:r w:rsidRPr="005C3A39">
        <w:rPr>
          <w:rFonts w:ascii="Times New Roman" w:eastAsia="Times New Roman" w:hAnsi="Times New Roman"/>
          <w:sz w:val="28"/>
          <w:szCs w:val="28"/>
          <w:lang w:eastAsia="ru-RU"/>
        </w:rPr>
        <w:br/>
        <w:t xml:space="preserve">в области безопасности гидротехнических сооружений </w:t>
      </w:r>
      <w:r w:rsidRPr="005C3A39">
        <w:rPr>
          <w:rFonts w:ascii="Times New Roman" w:hAnsi="Times New Roman"/>
          <w:sz w:val="28"/>
          <w:szCs w:val="28"/>
        </w:rPr>
        <w:t>не выявлено.</w:t>
      </w:r>
    </w:p>
    <w:p w14:paraId="6E15589E" w14:textId="77777777" w:rsidR="00D76086" w:rsidRPr="00712822" w:rsidRDefault="00925AD8" w:rsidP="00712822">
      <w:pPr>
        <w:spacing w:after="0" w:line="276" w:lineRule="auto"/>
        <w:jc w:val="center"/>
        <w:rPr>
          <w:rFonts w:ascii="Times New Roman" w:eastAsia="Times New Roman" w:hAnsi="Times New Roman"/>
          <w:sz w:val="28"/>
          <w:szCs w:val="28"/>
          <w:lang w:eastAsia="ru-RU"/>
        </w:rPr>
      </w:pPr>
      <w:r w:rsidRPr="00712822">
        <w:rPr>
          <w:rFonts w:ascii="Times New Roman" w:eastAsia="Times New Roman" w:hAnsi="Times New Roman"/>
          <w:sz w:val="28"/>
          <w:szCs w:val="28"/>
          <w:lang w:eastAsia="ru-RU"/>
        </w:rPr>
        <w:t>_______________</w:t>
      </w:r>
    </w:p>
    <w:sectPr w:rsidR="00D76086" w:rsidRPr="00712822" w:rsidSect="00747F9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96C5" w14:textId="77777777" w:rsidR="005967A5" w:rsidRDefault="005967A5" w:rsidP="001D7DCB">
      <w:pPr>
        <w:spacing w:after="0" w:line="240" w:lineRule="auto"/>
      </w:pPr>
      <w:r>
        <w:separator/>
      </w:r>
    </w:p>
  </w:endnote>
  <w:endnote w:type="continuationSeparator" w:id="0">
    <w:p w14:paraId="64D3937B" w14:textId="77777777" w:rsidR="005967A5" w:rsidRDefault="005967A5"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A3CD" w14:textId="77777777" w:rsidR="005967A5" w:rsidRDefault="005967A5" w:rsidP="001D7DCB">
      <w:pPr>
        <w:spacing w:after="0" w:line="240" w:lineRule="auto"/>
      </w:pPr>
      <w:r>
        <w:separator/>
      </w:r>
    </w:p>
  </w:footnote>
  <w:footnote w:type="continuationSeparator" w:id="0">
    <w:p w14:paraId="46453748" w14:textId="77777777" w:rsidR="005967A5" w:rsidRDefault="005967A5"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FC0D" w14:textId="77777777"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AF5743">
      <w:rPr>
        <w:rFonts w:ascii="Times New Roman" w:hAnsi="Times New Roman"/>
        <w:noProof/>
        <w:sz w:val="24"/>
        <w:szCs w:val="24"/>
      </w:rPr>
      <w:t>5</w:t>
    </w:r>
    <w:r w:rsidRPr="00850FD6">
      <w:rPr>
        <w:rFonts w:ascii="Times New Roman" w:hAnsi="Times New Roman"/>
        <w:sz w:val="24"/>
        <w:szCs w:val="24"/>
      </w:rPr>
      <w:fldChar w:fldCharType="end"/>
    </w:r>
  </w:p>
  <w:p w14:paraId="0E435B43" w14:textId="77777777" w:rsidR="003E2817" w:rsidRDefault="003E28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15:restartNumberingAfterBreak="0">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A5CA2"/>
    <w:multiLevelType w:val="multilevel"/>
    <w:tmpl w:val="ED32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C01BC"/>
    <w:rsid w:val="001C1107"/>
    <w:rsid w:val="001D4946"/>
    <w:rsid w:val="001D7DCB"/>
    <w:rsid w:val="001E32F8"/>
    <w:rsid w:val="001F0ECD"/>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91FF3"/>
    <w:rsid w:val="002B1471"/>
    <w:rsid w:val="002B3001"/>
    <w:rsid w:val="002B38AE"/>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42810"/>
    <w:rsid w:val="003451D0"/>
    <w:rsid w:val="00347A68"/>
    <w:rsid w:val="00356E4C"/>
    <w:rsid w:val="003570F0"/>
    <w:rsid w:val="0036345A"/>
    <w:rsid w:val="00364D86"/>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2CA5"/>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6F62"/>
    <w:rsid w:val="00551B58"/>
    <w:rsid w:val="005555D6"/>
    <w:rsid w:val="00556ED2"/>
    <w:rsid w:val="0056300F"/>
    <w:rsid w:val="00565CA5"/>
    <w:rsid w:val="00566FB3"/>
    <w:rsid w:val="00572CFF"/>
    <w:rsid w:val="0058138A"/>
    <w:rsid w:val="00591778"/>
    <w:rsid w:val="0059201B"/>
    <w:rsid w:val="005956B0"/>
    <w:rsid w:val="005967A5"/>
    <w:rsid w:val="005A7969"/>
    <w:rsid w:val="005B782C"/>
    <w:rsid w:val="005C4225"/>
    <w:rsid w:val="005D32B1"/>
    <w:rsid w:val="005D5F98"/>
    <w:rsid w:val="005F1819"/>
    <w:rsid w:val="005F4CC6"/>
    <w:rsid w:val="005F6079"/>
    <w:rsid w:val="00604BB3"/>
    <w:rsid w:val="00615CAB"/>
    <w:rsid w:val="00616E34"/>
    <w:rsid w:val="00623FAB"/>
    <w:rsid w:val="0063232E"/>
    <w:rsid w:val="00632A84"/>
    <w:rsid w:val="00635252"/>
    <w:rsid w:val="006411DC"/>
    <w:rsid w:val="00642FD9"/>
    <w:rsid w:val="006449CC"/>
    <w:rsid w:val="00647F8C"/>
    <w:rsid w:val="00652C5B"/>
    <w:rsid w:val="00657E2E"/>
    <w:rsid w:val="00660345"/>
    <w:rsid w:val="006731B5"/>
    <w:rsid w:val="006747BE"/>
    <w:rsid w:val="00675AFA"/>
    <w:rsid w:val="00684AFB"/>
    <w:rsid w:val="006A2AF8"/>
    <w:rsid w:val="006A2BA4"/>
    <w:rsid w:val="006B5202"/>
    <w:rsid w:val="006C42BA"/>
    <w:rsid w:val="006D5EB3"/>
    <w:rsid w:val="006D7B22"/>
    <w:rsid w:val="006D7F23"/>
    <w:rsid w:val="006E26E5"/>
    <w:rsid w:val="006E456A"/>
    <w:rsid w:val="006F4E0D"/>
    <w:rsid w:val="006F7428"/>
    <w:rsid w:val="006F7940"/>
    <w:rsid w:val="00712336"/>
    <w:rsid w:val="00712822"/>
    <w:rsid w:val="00714EC5"/>
    <w:rsid w:val="00737A88"/>
    <w:rsid w:val="007400F6"/>
    <w:rsid w:val="007410F7"/>
    <w:rsid w:val="00741559"/>
    <w:rsid w:val="0074174E"/>
    <w:rsid w:val="00742E5B"/>
    <w:rsid w:val="00747F99"/>
    <w:rsid w:val="00752244"/>
    <w:rsid w:val="00753498"/>
    <w:rsid w:val="00756A7E"/>
    <w:rsid w:val="00763045"/>
    <w:rsid w:val="00766141"/>
    <w:rsid w:val="00766FC6"/>
    <w:rsid w:val="007751C5"/>
    <w:rsid w:val="00775E7A"/>
    <w:rsid w:val="00785AB3"/>
    <w:rsid w:val="00787FE4"/>
    <w:rsid w:val="00791A39"/>
    <w:rsid w:val="00797274"/>
    <w:rsid w:val="007A357E"/>
    <w:rsid w:val="007A492D"/>
    <w:rsid w:val="007A7165"/>
    <w:rsid w:val="007B14C9"/>
    <w:rsid w:val="007B5358"/>
    <w:rsid w:val="007B7FE2"/>
    <w:rsid w:val="007C0173"/>
    <w:rsid w:val="007D2ECE"/>
    <w:rsid w:val="007D6881"/>
    <w:rsid w:val="007E3604"/>
    <w:rsid w:val="007E735B"/>
    <w:rsid w:val="007F70EE"/>
    <w:rsid w:val="00800B8D"/>
    <w:rsid w:val="00806768"/>
    <w:rsid w:val="00812997"/>
    <w:rsid w:val="00822C20"/>
    <w:rsid w:val="008276C1"/>
    <w:rsid w:val="00827CB8"/>
    <w:rsid w:val="00827D6A"/>
    <w:rsid w:val="00830C60"/>
    <w:rsid w:val="008414DF"/>
    <w:rsid w:val="008458EF"/>
    <w:rsid w:val="00850FD6"/>
    <w:rsid w:val="00862B7C"/>
    <w:rsid w:val="00881228"/>
    <w:rsid w:val="008838AD"/>
    <w:rsid w:val="00891B14"/>
    <w:rsid w:val="00893E10"/>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160"/>
    <w:rsid w:val="009D7EC5"/>
    <w:rsid w:val="009E08DD"/>
    <w:rsid w:val="009E4BEE"/>
    <w:rsid w:val="009E60FD"/>
    <w:rsid w:val="009E7EFE"/>
    <w:rsid w:val="00A01189"/>
    <w:rsid w:val="00A02DD5"/>
    <w:rsid w:val="00A12C38"/>
    <w:rsid w:val="00A16F1F"/>
    <w:rsid w:val="00A20618"/>
    <w:rsid w:val="00A2137B"/>
    <w:rsid w:val="00A21D31"/>
    <w:rsid w:val="00A22666"/>
    <w:rsid w:val="00A26E74"/>
    <w:rsid w:val="00A272DF"/>
    <w:rsid w:val="00A36543"/>
    <w:rsid w:val="00A41D65"/>
    <w:rsid w:val="00A61D4F"/>
    <w:rsid w:val="00A64846"/>
    <w:rsid w:val="00A65D05"/>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2698"/>
    <w:rsid w:val="00AD589C"/>
    <w:rsid w:val="00AD7991"/>
    <w:rsid w:val="00AE216A"/>
    <w:rsid w:val="00AE4E1C"/>
    <w:rsid w:val="00AF2BB2"/>
    <w:rsid w:val="00AF3213"/>
    <w:rsid w:val="00AF5743"/>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22B47"/>
    <w:rsid w:val="00D23744"/>
    <w:rsid w:val="00D358A1"/>
    <w:rsid w:val="00D3797F"/>
    <w:rsid w:val="00D55147"/>
    <w:rsid w:val="00D627E8"/>
    <w:rsid w:val="00D64453"/>
    <w:rsid w:val="00D76086"/>
    <w:rsid w:val="00D77871"/>
    <w:rsid w:val="00D8036F"/>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635CF"/>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D58C"/>
  <w15:docId w15:val="{0ADFC478-7423-4F67-BDD4-EA4C65D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596F-7FB3-43D0-B213-598152BE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21388</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Корнюшина Вера Сергеевна</cp:lastModifiedBy>
  <cp:revision>11</cp:revision>
  <cp:lastPrinted>2020-07-20T14:18:00Z</cp:lastPrinted>
  <dcterms:created xsi:type="dcterms:W3CDTF">2021-07-15T08:50:00Z</dcterms:created>
  <dcterms:modified xsi:type="dcterms:W3CDTF">2022-02-03T14:30:00Z</dcterms:modified>
</cp:coreProperties>
</file>